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5C9" w:rsidRPr="00F451B4" w:rsidRDefault="00D649F4" w:rsidP="00590F0D">
      <w:pPr>
        <w:jc w:val="center"/>
        <w:rPr>
          <w:rFonts w:ascii="Arial" w:hAnsi="Arial" w:cs="Arial"/>
          <w:b/>
        </w:rPr>
      </w:pPr>
      <w:r w:rsidRPr="00D649F4">
        <w:rPr>
          <w:rFonts w:ascii="Arial" w:hAnsi="Arial" w:cs="Arial"/>
          <w:b/>
          <w:noProof/>
          <w:lang w:val="en-US" w:eastAsia="zh-TW"/>
        </w:rPr>
        <w:pict>
          <v:shapetype id="_x0000_t202" coordsize="21600,21600" o:spt="202" path="m,l,21600r21600,l21600,xe">
            <v:stroke joinstyle="miter"/>
            <v:path gradientshapeok="t" o:connecttype="rect"/>
          </v:shapetype>
          <v:shape id="_x0000_s1075" type="#_x0000_t202" style="position:absolute;left:0;text-align:left;margin-left:199.5pt;margin-top:-14.7pt;width:267pt;height:63.75pt;z-index:251707392;mso-width-relative:margin;mso-height-relative:margin" stroked="f">
            <v:textbox style="mso-next-textbox:#_x0000_s1075">
              <w:txbxContent>
                <w:p w:rsidR="00F451B4" w:rsidRPr="00590F0D" w:rsidRDefault="00F451B4" w:rsidP="006D38E6">
                  <w:pPr>
                    <w:jc w:val="center"/>
                    <w:rPr>
                      <w:rFonts w:ascii="Arial" w:hAnsi="Arial" w:cs="Arial"/>
                      <w:b/>
                      <w:sz w:val="28"/>
                      <w:szCs w:val="28"/>
                    </w:rPr>
                  </w:pPr>
                  <w:r>
                    <w:rPr>
                      <w:rFonts w:ascii="Arial" w:hAnsi="Arial" w:cs="Arial"/>
                      <w:b/>
                      <w:sz w:val="28"/>
                      <w:szCs w:val="28"/>
                    </w:rPr>
                    <w:t xml:space="preserve">Guidance notes to apply for </w:t>
                  </w:r>
                  <w:r w:rsidRPr="00590F0D">
                    <w:rPr>
                      <w:rFonts w:ascii="Arial" w:hAnsi="Arial" w:cs="Arial"/>
                      <w:b/>
                      <w:sz w:val="28"/>
                      <w:szCs w:val="28"/>
                    </w:rPr>
                    <w:t xml:space="preserve">approval </w:t>
                  </w:r>
                  <w:r>
                    <w:rPr>
                      <w:rFonts w:ascii="Arial" w:hAnsi="Arial" w:cs="Arial"/>
                      <w:b/>
                      <w:sz w:val="28"/>
                      <w:szCs w:val="28"/>
                    </w:rPr>
                    <w:t>for</w:t>
                  </w:r>
                  <w:r w:rsidRPr="00590F0D">
                    <w:rPr>
                      <w:rFonts w:ascii="Arial" w:hAnsi="Arial" w:cs="Arial"/>
                      <w:b/>
                      <w:sz w:val="28"/>
                      <w:szCs w:val="28"/>
                    </w:rPr>
                    <w:t xml:space="preserve"> a school to operate</w:t>
                  </w:r>
                  <w:r>
                    <w:rPr>
                      <w:rFonts w:ascii="Arial" w:hAnsi="Arial" w:cs="Arial"/>
                      <w:b/>
                      <w:sz w:val="28"/>
                      <w:szCs w:val="28"/>
                    </w:rPr>
                    <w:t xml:space="preserve"> </w:t>
                  </w:r>
                  <w:r w:rsidRPr="00590F0D">
                    <w:rPr>
                      <w:rFonts w:ascii="Arial" w:hAnsi="Arial" w:cs="Arial"/>
                      <w:b/>
                      <w:sz w:val="28"/>
                      <w:szCs w:val="28"/>
                    </w:rPr>
                    <w:t>a school-to-school student exchange scheme</w:t>
                  </w:r>
                </w:p>
                <w:p w:rsidR="00F451B4" w:rsidRDefault="00F451B4"/>
              </w:txbxContent>
            </v:textbox>
          </v:shape>
        </w:pict>
      </w:r>
      <w:r w:rsidRPr="00D649F4">
        <w:rPr>
          <w:rFonts w:ascii="Arial" w:hAnsi="Arial" w:cs="Arial"/>
          <w:b/>
          <w:noProof/>
          <w:lang w:val="en-US" w:eastAsia="zh-TW"/>
        </w:rPr>
        <w:pict>
          <v:shape id="_x0000_s1052" type="#_x0000_t202" style="position:absolute;left:0;text-align:left;margin-left:-41.6pt;margin-top:-31.5pt;width:227.65pt;height:80.55pt;z-index:-251659265;mso-width-relative:margin;mso-height-relative:margin" stroked="f">
            <v:textbox style="mso-next-textbox:#_x0000_s1052">
              <w:txbxContent>
                <w:p w:rsidR="00F451B4" w:rsidRDefault="00F451B4">
                  <w:r w:rsidRPr="00F835C9">
                    <w:rPr>
                      <w:noProof/>
                      <w:lang w:val="en-NZ" w:eastAsia="en-NZ"/>
                    </w:rPr>
                    <w:drawing>
                      <wp:inline distT="0" distB="0" distL="0" distR="0">
                        <wp:extent cx="3311316" cy="1028700"/>
                        <wp:effectExtent l="19050" t="0" r="3384" b="0"/>
                        <wp:docPr id="2" name="Picture 0" descr="LogoSpotRG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potRGBE.jpg"/>
                                <pic:cNvPicPr/>
                              </pic:nvPicPr>
                              <pic:blipFill>
                                <a:blip r:embed="rId8"/>
                                <a:stretch>
                                  <a:fillRect/>
                                </a:stretch>
                              </pic:blipFill>
                              <pic:spPr>
                                <a:xfrm>
                                  <a:off x="0" y="0"/>
                                  <a:ext cx="3304324" cy="1026528"/>
                                </a:xfrm>
                                <a:prstGeom prst="rect">
                                  <a:avLst/>
                                </a:prstGeom>
                              </pic:spPr>
                            </pic:pic>
                          </a:graphicData>
                        </a:graphic>
                      </wp:inline>
                    </w:drawing>
                  </w:r>
                </w:p>
              </w:txbxContent>
            </v:textbox>
          </v:shape>
        </w:pict>
      </w:r>
    </w:p>
    <w:p w:rsidR="00F835C9" w:rsidRPr="00F451B4" w:rsidRDefault="00F835C9" w:rsidP="00F835C9">
      <w:pPr>
        <w:tabs>
          <w:tab w:val="left" w:pos="375"/>
        </w:tabs>
        <w:rPr>
          <w:rFonts w:ascii="Arial" w:hAnsi="Arial" w:cs="Arial"/>
          <w:b/>
        </w:rPr>
      </w:pPr>
      <w:r w:rsidRPr="00F451B4">
        <w:rPr>
          <w:rFonts w:ascii="Arial" w:hAnsi="Arial" w:cs="Arial"/>
          <w:b/>
        </w:rPr>
        <w:tab/>
      </w:r>
    </w:p>
    <w:p w:rsidR="00F835C9" w:rsidRPr="00F451B4" w:rsidRDefault="00F835C9" w:rsidP="00590F0D">
      <w:pPr>
        <w:jc w:val="center"/>
        <w:rPr>
          <w:rFonts w:ascii="Arial" w:hAnsi="Arial" w:cs="Arial"/>
          <w:b/>
        </w:rPr>
      </w:pPr>
    </w:p>
    <w:p w:rsidR="000121FE" w:rsidRPr="00F451B4" w:rsidRDefault="000121FE" w:rsidP="00F451B4">
      <w:pPr>
        <w:spacing w:before="360"/>
        <w:rPr>
          <w:rFonts w:ascii="Arial" w:hAnsi="Arial" w:cs="Arial"/>
          <w:b/>
        </w:rPr>
      </w:pPr>
      <w:r w:rsidRPr="00F451B4">
        <w:rPr>
          <w:rFonts w:ascii="Arial" w:hAnsi="Arial" w:cs="Arial"/>
          <w:b/>
        </w:rPr>
        <w:t>Government Approved student exchange schemes</w:t>
      </w:r>
    </w:p>
    <w:p w:rsidR="000121FE" w:rsidRPr="00F451B4" w:rsidRDefault="000121FE" w:rsidP="00F451B4">
      <w:pPr>
        <w:spacing w:before="120"/>
        <w:rPr>
          <w:rFonts w:ascii="Arial" w:hAnsi="Arial" w:cs="Arial"/>
        </w:rPr>
      </w:pPr>
      <w:r w:rsidRPr="00F451B4">
        <w:rPr>
          <w:rFonts w:ascii="Arial" w:hAnsi="Arial" w:cs="Arial"/>
        </w:rPr>
        <w:t>The New Zealand government recognises the value of student exchange schemes as a way of developing the global citizenship skills of its students and enhancing their understanding and respect for other cultures, and their own national identity.</w:t>
      </w:r>
    </w:p>
    <w:p w:rsidR="000121FE" w:rsidRPr="00F451B4" w:rsidRDefault="000121FE" w:rsidP="00590F0D">
      <w:pPr>
        <w:spacing w:before="120"/>
        <w:rPr>
          <w:rFonts w:ascii="Arial" w:hAnsi="Arial" w:cs="Arial"/>
        </w:rPr>
      </w:pPr>
      <w:r w:rsidRPr="00F451B4">
        <w:rPr>
          <w:rFonts w:ascii="Arial" w:hAnsi="Arial" w:cs="Arial"/>
        </w:rPr>
        <w:t>The Education (Domestic Students) Notice 2012 notifies that studen</w:t>
      </w:r>
      <w:r w:rsidR="00590F0D" w:rsidRPr="00F451B4">
        <w:rPr>
          <w:rFonts w:ascii="Arial" w:hAnsi="Arial" w:cs="Arial"/>
        </w:rPr>
        <w:t>t</w:t>
      </w:r>
      <w:r w:rsidRPr="00F451B4">
        <w:rPr>
          <w:rFonts w:ascii="Arial" w:hAnsi="Arial" w:cs="Arial"/>
        </w:rPr>
        <w:t>s on approved student exchange schemes from 1 July 2012 are classified as domestic students and can enrol in New Zealand schools in years 9 – 13 as long as the exchange scheme is offered by a Code Signatory school.</w:t>
      </w:r>
    </w:p>
    <w:p w:rsidR="00876774" w:rsidRPr="00F451B4" w:rsidRDefault="00876774" w:rsidP="00590F0D">
      <w:pPr>
        <w:spacing w:before="120"/>
        <w:rPr>
          <w:rFonts w:ascii="Arial" w:hAnsi="Arial" w:cs="Arial"/>
        </w:rPr>
      </w:pPr>
      <w:r w:rsidRPr="00F451B4">
        <w:rPr>
          <w:rFonts w:ascii="Arial" w:hAnsi="Arial" w:cs="Arial"/>
        </w:rPr>
        <w:t xml:space="preserve">Exchange students are overseas students who are in New Zealand to study on an exchange scheme approved by the Ministry of Education.  A list of all currently approved schools and exchange programme organisations </w:t>
      </w:r>
      <w:r w:rsidR="00E47851" w:rsidRPr="00F451B4">
        <w:rPr>
          <w:rFonts w:ascii="Arial" w:hAnsi="Arial" w:cs="Arial"/>
        </w:rPr>
        <w:t xml:space="preserve">(EPO) </w:t>
      </w:r>
      <w:r w:rsidRPr="00F451B4">
        <w:rPr>
          <w:rFonts w:ascii="Arial" w:hAnsi="Arial" w:cs="Arial"/>
        </w:rPr>
        <w:t xml:space="preserve">is published on the Ministry’s website: </w:t>
      </w:r>
      <w:r w:rsidRPr="00F451B4">
        <w:rPr>
          <w:rFonts w:ascii="Arial" w:hAnsi="Arial" w:cs="Arial"/>
        </w:rPr>
        <w:br/>
      </w:r>
      <w:hyperlink r:id="rId9" w:history="1">
        <w:r w:rsidRPr="00F451B4">
          <w:rPr>
            <w:rStyle w:val="Hyperlink"/>
            <w:rFonts w:ascii="Arial" w:hAnsi="Arial" w:cs="Arial"/>
          </w:rPr>
          <w:t>http://www.minedu.govt.nz/NZEducation/EducationPolicies/InternationalEducation/ForInternationalStudentsAndParents/CodeofPracticeInfoForStudents.aspx</w:t>
        </w:r>
      </w:hyperlink>
    </w:p>
    <w:p w:rsidR="00FB506F" w:rsidRPr="00F451B4" w:rsidRDefault="00FB506F" w:rsidP="00F451B4">
      <w:pPr>
        <w:spacing w:before="240"/>
        <w:rPr>
          <w:rFonts w:ascii="Arial" w:hAnsi="Arial" w:cs="Arial"/>
          <w:b/>
        </w:rPr>
      </w:pPr>
      <w:r w:rsidRPr="00F451B4">
        <w:rPr>
          <w:rFonts w:ascii="Arial" w:hAnsi="Arial" w:cs="Arial"/>
          <w:b/>
        </w:rPr>
        <w:t>Who is eligible to apply to participate in an exchange?</w:t>
      </w:r>
    </w:p>
    <w:p w:rsidR="00FB506F" w:rsidRPr="00F451B4" w:rsidRDefault="00FB506F" w:rsidP="00F451B4">
      <w:pPr>
        <w:spacing w:before="60"/>
        <w:rPr>
          <w:rFonts w:ascii="Arial" w:hAnsi="Arial" w:cs="Arial"/>
        </w:rPr>
      </w:pPr>
      <w:r w:rsidRPr="00F451B4">
        <w:rPr>
          <w:rFonts w:ascii="Arial" w:hAnsi="Arial" w:cs="Arial"/>
        </w:rPr>
        <w:t xml:space="preserve">Any enrolled domestic student who is a New Zealand citizen or resident in years 9 – 13 and aged under 19 years is eligible to apply for the exchange.  If your school wants to include an International Fee Paying student in the exchange, providing all </w:t>
      </w:r>
      <w:proofErr w:type="gramStart"/>
      <w:r w:rsidRPr="00F451B4">
        <w:rPr>
          <w:rFonts w:ascii="Arial" w:hAnsi="Arial" w:cs="Arial"/>
        </w:rPr>
        <w:t>the</w:t>
      </w:r>
      <w:proofErr w:type="gramEnd"/>
      <w:r w:rsidRPr="00F451B4">
        <w:rPr>
          <w:rFonts w:ascii="Arial" w:hAnsi="Arial" w:cs="Arial"/>
        </w:rPr>
        <w:t xml:space="preserve"> Immigration requirements for both New Zealand and the overseas host country can be met, they can take part in the exchange but they </w:t>
      </w:r>
      <w:r w:rsidRPr="0049188A">
        <w:rPr>
          <w:rFonts w:ascii="Arial" w:hAnsi="Arial" w:cs="Arial"/>
          <w:b/>
        </w:rPr>
        <w:t>cannot</w:t>
      </w:r>
      <w:r w:rsidRPr="00F451B4">
        <w:rPr>
          <w:rFonts w:ascii="Arial" w:hAnsi="Arial" w:cs="Arial"/>
        </w:rPr>
        <w:t xml:space="preserve"> be counted in your numbers for reciprocity.</w:t>
      </w:r>
    </w:p>
    <w:p w:rsidR="00FB506F" w:rsidRPr="00F451B4" w:rsidRDefault="00FB506F" w:rsidP="00F451B4">
      <w:pPr>
        <w:spacing w:before="240"/>
        <w:rPr>
          <w:rFonts w:ascii="Arial" w:hAnsi="Arial" w:cs="Arial"/>
          <w:b/>
        </w:rPr>
      </w:pPr>
      <w:r w:rsidRPr="00F451B4">
        <w:rPr>
          <w:rFonts w:ascii="Arial" w:hAnsi="Arial" w:cs="Arial"/>
          <w:b/>
        </w:rPr>
        <w:t>Obtaining government approval for your exchange programme</w:t>
      </w:r>
    </w:p>
    <w:p w:rsidR="004D7F7D" w:rsidRPr="00F451B4" w:rsidRDefault="004D7F7D" w:rsidP="00F451B4">
      <w:pPr>
        <w:spacing w:before="60"/>
        <w:rPr>
          <w:rFonts w:ascii="Arial" w:hAnsi="Arial" w:cs="Arial"/>
        </w:rPr>
      </w:pPr>
      <w:r w:rsidRPr="00F451B4">
        <w:rPr>
          <w:rFonts w:ascii="Arial" w:hAnsi="Arial" w:cs="Arial"/>
        </w:rPr>
        <w:t xml:space="preserve">If your school is not listed as having current approval you must complete a </w:t>
      </w:r>
      <w:r w:rsidRPr="00F451B4">
        <w:rPr>
          <w:rFonts w:ascii="Arial" w:hAnsi="Arial" w:cs="Arial"/>
          <w:i/>
          <w:color w:val="365F91" w:themeColor="accent1" w:themeShade="BF"/>
        </w:rPr>
        <w:t>School Exchange Application form</w:t>
      </w:r>
      <w:r w:rsidRPr="00F451B4">
        <w:rPr>
          <w:rFonts w:ascii="Arial" w:hAnsi="Arial" w:cs="Arial"/>
        </w:rPr>
        <w:t xml:space="preserve">.  If you have already obtained approval for an existing exchange scheme and would like to operate an additional scheme, you must complete a </w:t>
      </w:r>
      <w:r w:rsidRPr="00F451B4">
        <w:rPr>
          <w:rFonts w:ascii="Arial" w:hAnsi="Arial" w:cs="Arial"/>
          <w:i/>
          <w:color w:val="365F91" w:themeColor="accent1" w:themeShade="BF"/>
        </w:rPr>
        <w:t>School Additional Exchange Application form</w:t>
      </w:r>
      <w:r w:rsidRPr="00F451B4">
        <w:rPr>
          <w:rFonts w:ascii="Arial" w:hAnsi="Arial" w:cs="Arial"/>
          <w:i/>
        </w:rPr>
        <w:t xml:space="preserve">.  </w:t>
      </w:r>
      <w:r w:rsidRPr="00F451B4">
        <w:rPr>
          <w:rFonts w:ascii="Arial" w:hAnsi="Arial" w:cs="Arial"/>
        </w:rPr>
        <w:t xml:space="preserve">Each exchange scheme </w:t>
      </w:r>
      <w:r w:rsidR="00C6452B" w:rsidRPr="00F451B4">
        <w:rPr>
          <w:rFonts w:ascii="Arial" w:hAnsi="Arial" w:cs="Arial"/>
        </w:rPr>
        <w:t xml:space="preserve">your school operates </w:t>
      </w:r>
      <w:r w:rsidRPr="00F451B4">
        <w:rPr>
          <w:rFonts w:ascii="Arial" w:hAnsi="Arial" w:cs="Arial"/>
        </w:rPr>
        <w:t>with an individual overseas school must have approval.</w:t>
      </w:r>
    </w:p>
    <w:p w:rsidR="00C66906" w:rsidRPr="00F451B4" w:rsidRDefault="000121FE" w:rsidP="00590F0D">
      <w:pPr>
        <w:spacing w:before="120"/>
        <w:rPr>
          <w:rFonts w:ascii="Arial" w:hAnsi="Arial" w:cs="Arial"/>
        </w:rPr>
      </w:pPr>
      <w:r w:rsidRPr="00F451B4">
        <w:rPr>
          <w:rFonts w:ascii="Arial" w:hAnsi="Arial" w:cs="Arial"/>
        </w:rPr>
        <w:t>Students who wish to enter New Zealand under an exchange scheme must comply with immigration criteria set by Immigration New Zealand.</w:t>
      </w:r>
    </w:p>
    <w:p w:rsidR="000121FE" w:rsidRPr="00F451B4" w:rsidRDefault="000121FE" w:rsidP="00F451B4">
      <w:pPr>
        <w:spacing w:before="60" w:after="60"/>
        <w:rPr>
          <w:rFonts w:ascii="Arial" w:hAnsi="Arial" w:cs="Arial"/>
        </w:rPr>
      </w:pPr>
      <w:r w:rsidRPr="00F451B4">
        <w:rPr>
          <w:rFonts w:ascii="Arial" w:hAnsi="Arial" w:cs="Arial"/>
        </w:rPr>
        <w:t>To assist with the application please refer to:</w:t>
      </w:r>
    </w:p>
    <w:p w:rsidR="00501912" w:rsidRPr="00F451B4" w:rsidRDefault="00501912" w:rsidP="00F451B4">
      <w:pPr>
        <w:pStyle w:val="ListParagraph"/>
        <w:numPr>
          <w:ilvl w:val="0"/>
          <w:numId w:val="7"/>
        </w:numPr>
        <w:ind w:left="425"/>
        <w:rPr>
          <w:rFonts w:ascii="Arial" w:hAnsi="Arial" w:cs="Arial"/>
        </w:rPr>
      </w:pPr>
      <w:r w:rsidRPr="00F451B4">
        <w:rPr>
          <w:rFonts w:ascii="Arial" w:hAnsi="Arial" w:cs="Arial"/>
        </w:rPr>
        <w:t>The Ministry’s student exchange web</w:t>
      </w:r>
      <w:r w:rsidR="0049188A">
        <w:rPr>
          <w:rFonts w:ascii="Arial" w:hAnsi="Arial" w:cs="Arial"/>
        </w:rPr>
        <w:t xml:space="preserve"> </w:t>
      </w:r>
      <w:r w:rsidRPr="00F451B4">
        <w:rPr>
          <w:rFonts w:ascii="Arial" w:hAnsi="Arial" w:cs="Arial"/>
        </w:rPr>
        <w:t>pages</w:t>
      </w:r>
      <w:r w:rsidR="00876774" w:rsidRPr="00F451B4">
        <w:rPr>
          <w:rFonts w:ascii="Arial" w:hAnsi="Arial" w:cs="Arial"/>
        </w:rPr>
        <w:t xml:space="preserve"> for providers</w:t>
      </w:r>
      <w:r w:rsidRPr="00F451B4">
        <w:rPr>
          <w:rFonts w:ascii="Arial" w:hAnsi="Arial" w:cs="Arial"/>
        </w:rPr>
        <w:t xml:space="preserve">: </w:t>
      </w:r>
      <w:hyperlink r:id="rId10" w:history="1">
        <w:r w:rsidRPr="00F451B4">
          <w:rPr>
            <w:rStyle w:val="Hyperlink"/>
            <w:rFonts w:ascii="Arial" w:hAnsi="Arial" w:cs="Arial"/>
          </w:rPr>
          <w:t>http://www.minedu.govt.nz/NZEducation/EducationPolicies/InternationalEducation/ForProvidersOfInternationalEducation/StudentExchangeApprovals.aspx</w:t>
        </w:r>
      </w:hyperlink>
      <w:r w:rsidRPr="00F451B4">
        <w:rPr>
          <w:rFonts w:ascii="Arial" w:hAnsi="Arial" w:cs="Arial"/>
        </w:rPr>
        <w:t xml:space="preserve"> </w:t>
      </w:r>
    </w:p>
    <w:p w:rsidR="000121FE" w:rsidRPr="00F451B4" w:rsidRDefault="000121FE" w:rsidP="00F451B4">
      <w:pPr>
        <w:pStyle w:val="ListParagraph"/>
        <w:numPr>
          <w:ilvl w:val="0"/>
          <w:numId w:val="7"/>
        </w:numPr>
        <w:spacing w:before="60"/>
        <w:ind w:left="425" w:hanging="357"/>
        <w:contextualSpacing w:val="0"/>
        <w:rPr>
          <w:rFonts w:ascii="Arial" w:hAnsi="Arial" w:cs="Arial"/>
        </w:rPr>
      </w:pPr>
      <w:r w:rsidRPr="00F451B4">
        <w:rPr>
          <w:rFonts w:ascii="Arial" w:hAnsi="Arial" w:cs="Arial"/>
        </w:rPr>
        <w:t>The Exchange Student Policy</w:t>
      </w:r>
      <w:r w:rsidR="00501912" w:rsidRPr="00F451B4">
        <w:rPr>
          <w:rFonts w:ascii="Arial" w:hAnsi="Arial" w:cs="Arial"/>
        </w:rPr>
        <w:t xml:space="preserve">: </w:t>
      </w:r>
      <w:hyperlink r:id="rId11" w:history="1">
        <w:r w:rsidR="00501912" w:rsidRPr="00F451B4">
          <w:rPr>
            <w:rStyle w:val="Hyperlink"/>
            <w:rFonts w:ascii="Arial" w:hAnsi="Arial" w:cs="Arial"/>
          </w:rPr>
          <w:t>http://www.minedu.govt.nz/~/media/MinEdu/Files/EducationSectors/InternationalEducation/ProvidersOfIntEd/Exchangestudentpolicy1July2012updatedAug2013.pdf</w:t>
        </w:r>
      </w:hyperlink>
      <w:r w:rsidR="00501912" w:rsidRPr="00F451B4">
        <w:rPr>
          <w:rFonts w:ascii="Arial" w:hAnsi="Arial" w:cs="Arial"/>
        </w:rPr>
        <w:t xml:space="preserve"> </w:t>
      </w:r>
    </w:p>
    <w:p w:rsidR="000121FE" w:rsidRPr="00F451B4" w:rsidRDefault="000121FE" w:rsidP="00F451B4">
      <w:pPr>
        <w:pStyle w:val="ListParagraph"/>
        <w:numPr>
          <w:ilvl w:val="0"/>
          <w:numId w:val="7"/>
        </w:numPr>
        <w:spacing w:before="60"/>
        <w:ind w:left="425" w:hanging="357"/>
        <w:contextualSpacing w:val="0"/>
        <w:rPr>
          <w:rFonts w:ascii="Arial" w:hAnsi="Arial" w:cs="Arial"/>
        </w:rPr>
      </w:pPr>
      <w:r w:rsidRPr="00F451B4">
        <w:rPr>
          <w:rFonts w:ascii="Arial" w:hAnsi="Arial" w:cs="Arial"/>
        </w:rPr>
        <w:t>Code of Practice for the Pastoral Care of International Students (revised 2010)</w:t>
      </w:r>
      <w:r w:rsidR="00F451B4" w:rsidRPr="00F451B4">
        <w:rPr>
          <w:rFonts w:ascii="Arial" w:hAnsi="Arial" w:cs="Arial"/>
        </w:rPr>
        <w:t xml:space="preserve"> (the Code)</w:t>
      </w:r>
      <w:r w:rsidR="00501912" w:rsidRPr="00F451B4">
        <w:rPr>
          <w:rFonts w:ascii="Arial" w:hAnsi="Arial" w:cs="Arial"/>
        </w:rPr>
        <w:t xml:space="preserve">: </w:t>
      </w:r>
      <w:hyperlink r:id="rId12" w:history="1">
        <w:r w:rsidR="00501912" w:rsidRPr="00F451B4">
          <w:rPr>
            <w:rStyle w:val="Hyperlink"/>
            <w:rFonts w:ascii="Arial" w:hAnsi="Arial" w:cs="Arial"/>
          </w:rPr>
          <w:t>http://www.nzqa.govt.nz/providers-partners/caring-for-international-students-the-code-of-practice-for-pastoral-care/</w:t>
        </w:r>
      </w:hyperlink>
    </w:p>
    <w:p w:rsidR="000121FE" w:rsidRPr="00F451B4" w:rsidRDefault="000121FE" w:rsidP="00F451B4">
      <w:pPr>
        <w:pStyle w:val="ListParagraph"/>
        <w:numPr>
          <w:ilvl w:val="0"/>
          <w:numId w:val="7"/>
        </w:numPr>
        <w:spacing w:before="60"/>
        <w:ind w:left="425" w:hanging="357"/>
        <w:contextualSpacing w:val="0"/>
        <w:rPr>
          <w:rFonts w:ascii="Arial" w:hAnsi="Arial" w:cs="Arial"/>
        </w:rPr>
      </w:pPr>
      <w:r w:rsidRPr="00F451B4">
        <w:rPr>
          <w:rFonts w:ascii="Arial" w:hAnsi="Arial" w:cs="Arial"/>
        </w:rPr>
        <w:t>Education Outside the Classroom:</w:t>
      </w:r>
      <w:r w:rsidR="002A6DA9" w:rsidRPr="00F451B4">
        <w:t xml:space="preserve"> </w:t>
      </w:r>
      <w:hyperlink r:id="rId13" w:history="1">
        <w:r w:rsidR="002A6DA9" w:rsidRPr="00F451B4">
          <w:rPr>
            <w:rStyle w:val="Hyperlink"/>
            <w:rFonts w:ascii="Arial" w:hAnsi="Arial" w:cs="Arial"/>
          </w:rPr>
          <w:t>http://eotc.tki.org.nz/EOTC-home/EOTC-Guidelines</w:t>
        </w:r>
      </w:hyperlink>
      <w:r w:rsidR="002A6DA9" w:rsidRPr="00F451B4">
        <w:rPr>
          <w:rFonts w:ascii="Arial" w:hAnsi="Arial" w:cs="Arial"/>
        </w:rPr>
        <w:t xml:space="preserve"> </w:t>
      </w:r>
    </w:p>
    <w:p w:rsidR="00876774" w:rsidRPr="00F451B4" w:rsidRDefault="004D7F7D" w:rsidP="00F451B4">
      <w:pPr>
        <w:pStyle w:val="ListParagraph"/>
        <w:numPr>
          <w:ilvl w:val="0"/>
          <w:numId w:val="7"/>
        </w:numPr>
        <w:spacing w:before="60"/>
        <w:ind w:left="425" w:hanging="357"/>
        <w:contextualSpacing w:val="0"/>
        <w:rPr>
          <w:rFonts w:ascii="Arial" w:hAnsi="Arial" w:cs="Arial"/>
        </w:rPr>
      </w:pPr>
      <w:r w:rsidRPr="00F451B4">
        <w:rPr>
          <w:rFonts w:ascii="Arial" w:hAnsi="Arial" w:cs="Arial"/>
        </w:rPr>
        <w:t>The application form.</w:t>
      </w:r>
    </w:p>
    <w:p w:rsidR="00876774" w:rsidRPr="0049188A" w:rsidRDefault="004D7F7D" w:rsidP="00F451B4">
      <w:pPr>
        <w:rPr>
          <w:rFonts w:ascii="Arial" w:hAnsi="Arial" w:cs="Arial"/>
        </w:rPr>
      </w:pPr>
      <w:r w:rsidRPr="0049188A">
        <w:rPr>
          <w:rFonts w:ascii="Arial" w:hAnsi="Arial" w:cs="Arial"/>
          <w:b/>
        </w:rPr>
        <w:lastRenderedPageBreak/>
        <w:t>Reciprocity</w:t>
      </w:r>
    </w:p>
    <w:p w:rsidR="004D7F7D" w:rsidRPr="00F451B4" w:rsidRDefault="00E47851" w:rsidP="00F451B4">
      <w:pPr>
        <w:spacing w:before="60"/>
        <w:rPr>
          <w:rFonts w:ascii="Arial" w:hAnsi="Arial" w:cs="Arial"/>
        </w:rPr>
      </w:pPr>
      <w:r w:rsidRPr="00F451B4">
        <w:rPr>
          <w:rFonts w:ascii="Arial" w:hAnsi="Arial" w:cs="Arial"/>
        </w:rPr>
        <w:t xml:space="preserve">All government approved exchange schemes are reciprocal, </w:t>
      </w:r>
      <w:proofErr w:type="spellStart"/>
      <w:r w:rsidRPr="00F451B4">
        <w:rPr>
          <w:rFonts w:ascii="Arial" w:hAnsi="Arial" w:cs="Arial"/>
        </w:rPr>
        <w:t>ie</w:t>
      </w:r>
      <w:proofErr w:type="spellEnd"/>
      <w:r w:rsidRPr="00F451B4">
        <w:rPr>
          <w:rFonts w:ascii="Arial" w:hAnsi="Arial" w:cs="Arial"/>
        </w:rPr>
        <w:t>, there is reciprocity in the numbers of inbound and outgoing students and reciprocity in the conditions of enrolment, so that similar services are provided to inbound and outgoing exchanges students, including the costs of tuition and types of accommodation.  Inbound student numbers should not exceed the number of reciprocal outgoing exchanges arranged for New Zealand students over three years.  One-to-one reciprocity of numbers must be achieved by the end of three years.  The rationale is that there is no additional cost to government of inbound students.</w:t>
      </w:r>
    </w:p>
    <w:p w:rsidR="00501912" w:rsidRPr="00F451B4" w:rsidRDefault="00E47851" w:rsidP="004473D2">
      <w:pPr>
        <w:spacing w:before="180"/>
        <w:rPr>
          <w:rFonts w:ascii="Arial" w:hAnsi="Arial" w:cs="Arial"/>
        </w:rPr>
      </w:pPr>
      <w:r w:rsidRPr="00F451B4">
        <w:rPr>
          <w:rFonts w:ascii="Arial" w:hAnsi="Arial" w:cs="Arial"/>
          <w:b/>
          <w:i/>
        </w:rPr>
        <w:t>Short or long-stay programmes</w:t>
      </w:r>
    </w:p>
    <w:p w:rsidR="00E47851" w:rsidRPr="00F451B4" w:rsidRDefault="00E47851" w:rsidP="00F451B4">
      <w:pPr>
        <w:spacing w:before="60"/>
        <w:rPr>
          <w:rFonts w:ascii="Arial" w:hAnsi="Arial" w:cs="Arial"/>
        </w:rPr>
      </w:pPr>
      <w:r w:rsidRPr="00F451B4">
        <w:rPr>
          <w:rFonts w:ascii="Arial" w:hAnsi="Arial" w:cs="Arial"/>
        </w:rPr>
        <w:t xml:space="preserve">Short-term exchange programmes are up to </w:t>
      </w:r>
      <w:proofErr w:type="spellStart"/>
      <w:r w:rsidRPr="00F451B4">
        <w:rPr>
          <w:rFonts w:ascii="Arial" w:hAnsi="Arial" w:cs="Arial"/>
        </w:rPr>
        <w:t>thee</w:t>
      </w:r>
      <w:proofErr w:type="spellEnd"/>
      <w:r w:rsidRPr="00F451B4">
        <w:rPr>
          <w:rFonts w:ascii="Arial" w:hAnsi="Arial" w:cs="Arial"/>
        </w:rPr>
        <w:t xml:space="preserve"> months (13 weeks).  For all short-stay programmes, the Code school or EPO must provide to the Ministry, requested annually, the following details of each inbound and outgoing exchange students: name, school and duration of exchange.</w:t>
      </w:r>
    </w:p>
    <w:p w:rsidR="00501912" w:rsidRPr="00F451B4" w:rsidRDefault="00E47851" w:rsidP="00F451B4">
      <w:pPr>
        <w:spacing w:before="120"/>
        <w:rPr>
          <w:rFonts w:ascii="Arial" w:hAnsi="Arial" w:cs="Arial"/>
        </w:rPr>
      </w:pPr>
      <w:r w:rsidRPr="00F451B4">
        <w:rPr>
          <w:rFonts w:ascii="Arial" w:hAnsi="Arial" w:cs="Arial"/>
        </w:rPr>
        <w:t>Long-term exchange programmes are from three to twelve months duration.</w:t>
      </w:r>
    </w:p>
    <w:p w:rsidR="00991AD3" w:rsidRPr="00F451B4" w:rsidRDefault="00991AD3" w:rsidP="004473D2">
      <w:pPr>
        <w:spacing w:before="180"/>
        <w:rPr>
          <w:rFonts w:ascii="Arial" w:hAnsi="Arial" w:cs="Arial"/>
          <w:b/>
          <w:i/>
        </w:rPr>
      </w:pPr>
      <w:r w:rsidRPr="00F451B4">
        <w:rPr>
          <w:rFonts w:ascii="Arial" w:hAnsi="Arial" w:cs="Arial"/>
          <w:b/>
          <w:i/>
        </w:rPr>
        <w:t>How do we apply?</w:t>
      </w:r>
    </w:p>
    <w:p w:rsidR="002A6DA9" w:rsidRPr="00F451B4" w:rsidRDefault="00991AD3" w:rsidP="004473D2">
      <w:pPr>
        <w:spacing w:before="60" w:after="60"/>
        <w:rPr>
          <w:rFonts w:ascii="Arial" w:hAnsi="Arial" w:cs="Arial"/>
        </w:rPr>
      </w:pPr>
      <w:r w:rsidRPr="00F451B4">
        <w:rPr>
          <w:rFonts w:ascii="Arial" w:hAnsi="Arial" w:cs="Arial"/>
        </w:rPr>
        <w:t>Pl</w:t>
      </w:r>
      <w:r w:rsidR="002A6DA9" w:rsidRPr="00F451B4">
        <w:rPr>
          <w:rFonts w:ascii="Arial" w:hAnsi="Arial" w:cs="Arial"/>
        </w:rPr>
        <w:t>ease submit the completed application with all supporting documents to:</w:t>
      </w:r>
    </w:p>
    <w:p w:rsidR="002A6DA9" w:rsidRPr="00F451B4" w:rsidRDefault="002A6DA9" w:rsidP="007E289A">
      <w:pPr>
        <w:spacing w:before="60"/>
        <w:rPr>
          <w:rFonts w:ascii="Arial" w:hAnsi="Arial" w:cs="Arial"/>
        </w:rPr>
      </w:pPr>
      <w:r w:rsidRPr="00F451B4">
        <w:rPr>
          <w:rFonts w:ascii="Arial" w:hAnsi="Arial" w:cs="Arial"/>
        </w:rPr>
        <w:t>Post:</w:t>
      </w:r>
      <w:r w:rsidRPr="00F451B4">
        <w:rPr>
          <w:rFonts w:ascii="Arial" w:hAnsi="Arial" w:cs="Arial"/>
        </w:rPr>
        <w:tab/>
        <w:t>Student Exchanges</w:t>
      </w:r>
      <w:r w:rsidRPr="00F451B4">
        <w:rPr>
          <w:rFonts w:ascii="Arial" w:hAnsi="Arial" w:cs="Arial"/>
        </w:rPr>
        <w:tab/>
      </w:r>
      <w:r w:rsidRPr="00F451B4">
        <w:rPr>
          <w:rFonts w:ascii="Arial" w:hAnsi="Arial" w:cs="Arial"/>
        </w:rPr>
        <w:tab/>
      </w:r>
      <w:r w:rsidRPr="00F451B4">
        <w:rPr>
          <w:rFonts w:ascii="Arial" w:hAnsi="Arial" w:cs="Arial"/>
        </w:rPr>
        <w:tab/>
        <w:t>Courier:</w:t>
      </w:r>
      <w:r w:rsidRPr="00F451B4">
        <w:rPr>
          <w:rFonts w:ascii="Arial" w:hAnsi="Arial" w:cs="Arial"/>
        </w:rPr>
        <w:tab/>
        <w:t>Student Exchanges</w:t>
      </w:r>
    </w:p>
    <w:p w:rsidR="002A6DA9" w:rsidRPr="00F451B4" w:rsidRDefault="002A6DA9" w:rsidP="002A6DA9">
      <w:pPr>
        <w:rPr>
          <w:rFonts w:ascii="Arial" w:hAnsi="Arial" w:cs="Arial"/>
        </w:rPr>
      </w:pPr>
      <w:r w:rsidRPr="00F451B4">
        <w:rPr>
          <w:rFonts w:ascii="Arial" w:hAnsi="Arial" w:cs="Arial"/>
        </w:rPr>
        <w:tab/>
        <w:t>International Division</w:t>
      </w:r>
      <w:r w:rsidRPr="00F451B4">
        <w:rPr>
          <w:rFonts w:ascii="Arial" w:hAnsi="Arial" w:cs="Arial"/>
        </w:rPr>
        <w:tab/>
      </w:r>
      <w:r w:rsidRPr="00F451B4">
        <w:rPr>
          <w:rFonts w:ascii="Arial" w:hAnsi="Arial" w:cs="Arial"/>
        </w:rPr>
        <w:tab/>
      </w:r>
      <w:r w:rsidRPr="00F451B4">
        <w:rPr>
          <w:rFonts w:ascii="Arial" w:hAnsi="Arial" w:cs="Arial"/>
        </w:rPr>
        <w:tab/>
      </w:r>
      <w:r w:rsidRPr="00F451B4">
        <w:rPr>
          <w:rFonts w:ascii="Arial" w:hAnsi="Arial" w:cs="Arial"/>
        </w:rPr>
        <w:tab/>
        <w:t>International Division</w:t>
      </w:r>
    </w:p>
    <w:p w:rsidR="002A6DA9" w:rsidRPr="00F451B4" w:rsidRDefault="002A6DA9" w:rsidP="002A6DA9">
      <w:pPr>
        <w:rPr>
          <w:rFonts w:ascii="Arial" w:hAnsi="Arial" w:cs="Arial"/>
        </w:rPr>
      </w:pPr>
      <w:r w:rsidRPr="00F451B4">
        <w:rPr>
          <w:rFonts w:ascii="Arial" w:hAnsi="Arial" w:cs="Arial"/>
        </w:rPr>
        <w:tab/>
        <w:t>Ministry of Education</w:t>
      </w:r>
      <w:r w:rsidRPr="00F451B4">
        <w:rPr>
          <w:rFonts w:ascii="Arial" w:hAnsi="Arial" w:cs="Arial"/>
        </w:rPr>
        <w:tab/>
      </w:r>
      <w:r w:rsidRPr="00F451B4">
        <w:rPr>
          <w:rFonts w:ascii="Arial" w:hAnsi="Arial" w:cs="Arial"/>
        </w:rPr>
        <w:tab/>
      </w:r>
      <w:r w:rsidRPr="00F451B4">
        <w:rPr>
          <w:rFonts w:ascii="Arial" w:hAnsi="Arial" w:cs="Arial"/>
        </w:rPr>
        <w:tab/>
      </w:r>
      <w:r w:rsidRPr="00F451B4">
        <w:rPr>
          <w:rFonts w:ascii="Arial" w:hAnsi="Arial" w:cs="Arial"/>
        </w:rPr>
        <w:tab/>
        <w:t>Ministry of Education</w:t>
      </w:r>
    </w:p>
    <w:p w:rsidR="002A6DA9" w:rsidRPr="00F451B4" w:rsidRDefault="002A6DA9" w:rsidP="002A6DA9">
      <w:pPr>
        <w:rPr>
          <w:rFonts w:ascii="Arial" w:hAnsi="Arial" w:cs="Arial"/>
        </w:rPr>
      </w:pPr>
      <w:r w:rsidRPr="00F451B4">
        <w:rPr>
          <w:rFonts w:ascii="Arial" w:hAnsi="Arial" w:cs="Arial"/>
        </w:rPr>
        <w:tab/>
        <w:t>PO Box 1666</w:t>
      </w:r>
      <w:r w:rsidRPr="00F451B4">
        <w:rPr>
          <w:rFonts w:ascii="Arial" w:hAnsi="Arial" w:cs="Arial"/>
        </w:rPr>
        <w:tab/>
      </w:r>
      <w:r w:rsidRPr="00F451B4">
        <w:rPr>
          <w:rFonts w:ascii="Arial" w:hAnsi="Arial" w:cs="Arial"/>
        </w:rPr>
        <w:tab/>
      </w:r>
      <w:r w:rsidRPr="00F451B4">
        <w:rPr>
          <w:rFonts w:ascii="Arial" w:hAnsi="Arial" w:cs="Arial"/>
        </w:rPr>
        <w:tab/>
      </w:r>
      <w:r w:rsidRPr="00F451B4">
        <w:rPr>
          <w:rFonts w:ascii="Arial" w:hAnsi="Arial" w:cs="Arial"/>
        </w:rPr>
        <w:tab/>
      </w:r>
      <w:r w:rsidRPr="00F451B4">
        <w:rPr>
          <w:rFonts w:ascii="Arial" w:hAnsi="Arial" w:cs="Arial"/>
        </w:rPr>
        <w:tab/>
      </w:r>
      <w:r w:rsidRPr="00F451B4">
        <w:rPr>
          <w:rFonts w:ascii="Arial" w:hAnsi="Arial" w:cs="Arial"/>
        </w:rPr>
        <w:tab/>
        <w:t>117-125 Lambton Quay</w:t>
      </w:r>
    </w:p>
    <w:p w:rsidR="002A6DA9" w:rsidRPr="00F451B4" w:rsidRDefault="002A6DA9" w:rsidP="002A6DA9">
      <w:pPr>
        <w:rPr>
          <w:rFonts w:ascii="Arial" w:hAnsi="Arial" w:cs="Arial"/>
        </w:rPr>
      </w:pPr>
      <w:r w:rsidRPr="00F451B4">
        <w:rPr>
          <w:rFonts w:ascii="Arial" w:hAnsi="Arial" w:cs="Arial"/>
        </w:rPr>
        <w:tab/>
        <w:t>Wellington 6140</w:t>
      </w:r>
      <w:r w:rsidRPr="00F451B4">
        <w:rPr>
          <w:rFonts w:ascii="Arial" w:hAnsi="Arial" w:cs="Arial"/>
        </w:rPr>
        <w:tab/>
      </w:r>
      <w:r w:rsidRPr="00F451B4">
        <w:rPr>
          <w:rFonts w:ascii="Arial" w:hAnsi="Arial" w:cs="Arial"/>
        </w:rPr>
        <w:tab/>
      </w:r>
      <w:r w:rsidRPr="00F451B4">
        <w:rPr>
          <w:rFonts w:ascii="Arial" w:hAnsi="Arial" w:cs="Arial"/>
        </w:rPr>
        <w:tab/>
      </w:r>
      <w:r w:rsidRPr="00F451B4">
        <w:rPr>
          <w:rFonts w:ascii="Arial" w:hAnsi="Arial" w:cs="Arial"/>
        </w:rPr>
        <w:tab/>
      </w:r>
      <w:r w:rsidRPr="00F451B4">
        <w:rPr>
          <w:rFonts w:ascii="Arial" w:hAnsi="Arial" w:cs="Arial"/>
        </w:rPr>
        <w:tab/>
        <w:t>Wellington 6011</w:t>
      </w:r>
    </w:p>
    <w:p w:rsidR="00F20D33" w:rsidRPr="00F451B4" w:rsidRDefault="002A6DA9" w:rsidP="008F03C6">
      <w:pPr>
        <w:spacing w:before="120"/>
        <w:ind w:firstLine="720"/>
      </w:pPr>
      <w:r w:rsidRPr="00F451B4">
        <w:rPr>
          <w:rFonts w:ascii="Arial" w:hAnsi="Arial" w:cs="Arial"/>
        </w:rPr>
        <w:t xml:space="preserve">Or email to: </w:t>
      </w:r>
      <w:hyperlink r:id="rId14" w:history="1">
        <w:r w:rsidRPr="00F451B4">
          <w:rPr>
            <w:rStyle w:val="Hyperlink"/>
            <w:rFonts w:ascii="Arial" w:hAnsi="Arial" w:cs="Arial"/>
          </w:rPr>
          <w:t>international.division@minedu.govt.nz</w:t>
        </w:r>
      </w:hyperlink>
    </w:p>
    <w:p w:rsidR="00991AD3" w:rsidRPr="00F451B4" w:rsidRDefault="00991AD3" w:rsidP="004473D2">
      <w:pPr>
        <w:spacing w:before="120"/>
        <w:rPr>
          <w:rFonts w:ascii="Arial" w:hAnsi="Arial" w:cs="Arial"/>
        </w:rPr>
      </w:pPr>
      <w:r w:rsidRPr="00F451B4">
        <w:rPr>
          <w:b/>
        </w:rPr>
        <w:t>NB</w:t>
      </w:r>
      <w:r w:rsidRPr="00F451B4">
        <w:t xml:space="preserve"> Whilst the Ministry</w:t>
      </w:r>
      <w:r w:rsidRPr="00F451B4">
        <w:rPr>
          <w:rFonts w:ascii="Arial" w:hAnsi="Arial" w:cs="Arial"/>
        </w:rPr>
        <w:t xml:space="preserve"> will accept and process applications by email, a hard copy of the signed (and witnessed if applicable) application form before any certificate of approval can be issued.</w:t>
      </w:r>
    </w:p>
    <w:p w:rsidR="00647E64" w:rsidRPr="00F451B4" w:rsidRDefault="00647E64" w:rsidP="00F451B4">
      <w:pPr>
        <w:spacing w:before="240" w:after="60"/>
        <w:ind w:left="720" w:hanging="720"/>
        <w:rPr>
          <w:rFonts w:ascii="Arial" w:hAnsi="Arial" w:cs="Arial"/>
          <w:b/>
          <w:i/>
        </w:rPr>
      </w:pPr>
      <w:r w:rsidRPr="00F451B4">
        <w:rPr>
          <w:rFonts w:ascii="Arial" w:hAnsi="Arial" w:cs="Arial"/>
          <w:b/>
          <w:i/>
        </w:rPr>
        <w:t>What else do we need to send with our application?</w:t>
      </w:r>
    </w:p>
    <w:p w:rsidR="00647E64" w:rsidRPr="00F451B4" w:rsidRDefault="00647E64" w:rsidP="00F451B4">
      <w:pPr>
        <w:spacing w:before="60" w:after="60"/>
        <w:rPr>
          <w:rFonts w:ascii="Arial" w:hAnsi="Arial" w:cs="Arial"/>
        </w:rPr>
      </w:pPr>
      <w:r w:rsidRPr="00F451B4">
        <w:rPr>
          <w:rFonts w:ascii="Arial" w:hAnsi="Arial" w:cs="Arial"/>
        </w:rPr>
        <w:t xml:space="preserve">The only document we </w:t>
      </w:r>
      <w:r w:rsidRPr="00F451B4">
        <w:rPr>
          <w:rFonts w:ascii="Arial" w:hAnsi="Arial" w:cs="Arial"/>
          <w:b/>
        </w:rPr>
        <w:t>require</w:t>
      </w:r>
      <w:r w:rsidRPr="00F451B4">
        <w:rPr>
          <w:rFonts w:ascii="Arial" w:hAnsi="Arial" w:cs="Arial"/>
          <w:i/>
        </w:rPr>
        <w:t xml:space="preserve"> </w:t>
      </w:r>
      <w:r w:rsidRPr="00F451B4">
        <w:rPr>
          <w:rFonts w:ascii="Arial" w:hAnsi="Arial" w:cs="Arial"/>
        </w:rPr>
        <w:t xml:space="preserve">with your application is a copy of the </w:t>
      </w:r>
      <w:r w:rsidR="00756615" w:rsidRPr="00F451B4">
        <w:rPr>
          <w:rFonts w:ascii="Arial" w:hAnsi="Arial" w:cs="Arial"/>
        </w:rPr>
        <w:t xml:space="preserve">signed </w:t>
      </w:r>
      <w:r w:rsidRPr="00F451B4">
        <w:rPr>
          <w:rFonts w:ascii="Arial" w:hAnsi="Arial" w:cs="Arial"/>
        </w:rPr>
        <w:t>Memorandum of Understanding (</w:t>
      </w:r>
      <w:proofErr w:type="spellStart"/>
      <w:r w:rsidRPr="00F451B4">
        <w:rPr>
          <w:rFonts w:ascii="Arial" w:hAnsi="Arial" w:cs="Arial"/>
        </w:rPr>
        <w:t>MoU</w:t>
      </w:r>
      <w:proofErr w:type="spellEnd"/>
      <w:r w:rsidRPr="00F451B4">
        <w:rPr>
          <w:rFonts w:ascii="Arial" w:hAnsi="Arial" w:cs="Arial"/>
        </w:rPr>
        <w:t>) or other</w:t>
      </w:r>
      <w:r w:rsidR="00756615" w:rsidRPr="00F451B4">
        <w:rPr>
          <w:rFonts w:ascii="Arial" w:hAnsi="Arial" w:cs="Arial"/>
        </w:rPr>
        <w:t xml:space="preserve"> agreement that you have with the reciprocating overseas school(s).  At a minimum the </w:t>
      </w:r>
      <w:proofErr w:type="spellStart"/>
      <w:r w:rsidR="00756615" w:rsidRPr="00F451B4">
        <w:rPr>
          <w:rFonts w:ascii="Arial" w:hAnsi="Arial" w:cs="Arial"/>
        </w:rPr>
        <w:t>MoU</w:t>
      </w:r>
      <w:proofErr w:type="spellEnd"/>
      <w:r w:rsidR="00756615" w:rsidRPr="00F451B4">
        <w:rPr>
          <w:rFonts w:ascii="Arial" w:hAnsi="Arial" w:cs="Arial"/>
        </w:rPr>
        <w:t xml:space="preserve"> must include:</w:t>
      </w:r>
    </w:p>
    <w:p w:rsidR="00756615" w:rsidRPr="00F451B4" w:rsidRDefault="0006148B" w:rsidP="00756615">
      <w:pPr>
        <w:pStyle w:val="ListParagraph"/>
        <w:numPr>
          <w:ilvl w:val="1"/>
          <w:numId w:val="13"/>
        </w:numPr>
        <w:spacing w:before="60"/>
        <w:ind w:left="1434" w:hanging="357"/>
        <w:contextualSpacing w:val="0"/>
        <w:rPr>
          <w:rFonts w:ascii="Arial" w:hAnsi="Arial" w:cs="Arial"/>
        </w:rPr>
      </w:pPr>
      <w:r w:rsidRPr="00F451B4">
        <w:rPr>
          <w:rFonts w:ascii="Arial" w:hAnsi="Arial" w:cs="Arial"/>
        </w:rPr>
        <w:t>Full name and contact details of the overseas school</w:t>
      </w:r>
    </w:p>
    <w:p w:rsidR="0006148B" w:rsidRPr="00F451B4" w:rsidRDefault="0006148B" w:rsidP="00756615">
      <w:pPr>
        <w:pStyle w:val="ListParagraph"/>
        <w:numPr>
          <w:ilvl w:val="1"/>
          <w:numId w:val="13"/>
        </w:numPr>
        <w:spacing w:before="60"/>
        <w:ind w:left="1434" w:hanging="357"/>
        <w:contextualSpacing w:val="0"/>
        <w:rPr>
          <w:rFonts w:ascii="Arial" w:hAnsi="Arial" w:cs="Arial"/>
        </w:rPr>
      </w:pPr>
      <w:r w:rsidRPr="00F451B4">
        <w:rPr>
          <w:rFonts w:ascii="Arial" w:hAnsi="Arial" w:cs="Arial"/>
        </w:rPr>
        <w:t>Overall responsibility of the exchange scheme lies with the principals and boards or other management body of the participating schools</w:t>
      </w:r>
    </w:p>
    <w:p w:rsidR="0006148B" w:rsidRPr="00F451B4" w:rsidRDefault="0006148B" w:rsidP="00756615">
      <w:pPr>
        <w:pStyle w:val="ListParagraph"/>
        <w:numPr>
          <w:ilvl w:val="1"/>
          <w:numId w:val="13"/>
        </w:numPr>
        <w:spacing w:before="60"/>
        <w:ind w:left="1434" w:hanging="357"/>
        <w:contextualSpacing w:val="0"/>
        <w:rPr>
          <w:rFonts w:ascii="Arial" w:hAnsi="Arial" w:cs="Arial"/>
        </w:rPr>
      </w:pPr>
      <w:r w:rsidRPr="00F451B4">
        <w:rPr>
          <w:rFonts w:ascii="Arial" w:hAnsi="Arial" w:cs="Arial"/>
        </w:rPr>
        <w:t>Purpose of the exchange and the educational, cultural and (if appropriate) linguistic outcomes</w:t>
      </w:r>
    </w:p>
    <w:p w:rsidR="0006148B" w:rsidRPr="00F451B4" w:rsidRDefault="0006148B" w:rsidP="00756615">
      <w:pPr>
        <w:pStyle w:val="ListParagraph"/>
        <w:numPr>
          <w:ilvl w:val="1"/>
          <w:numId w:val="13"/>
        </w:numPr>
        <w:spacing w:before="60"/>
        <w:ind w:left="1434" w:hanging="357"/>
        <w:contextualSpacing w:val="0"/>
        <w:rPr>
          <w:rFonts w:ascii="Arial" w:hAnsi="Arial" w:cs="Arial"/>
        </w:rPr>
      </w:pPr>
      <w:r w:rsidRPr="00F451B4">
        <w:rPr>
          <w:rFonts w:ascii="Arial" w:hAnsi="Arial" w:cs="Arial"/>
        </w:rPr>
        <w:t>A no fees basis of each exchange</w:t>
      </w:r>
    </w:p>
    <w:p w:rsidR="0006148B" w:rsidRPr="00F451B4" w:rsidRDefault="0006148B" w:rsidP="00756615">
      <w:pPr>
        <w:pStyle w:val="ListParagraph"/>
        <w:numPr>
          <w:ilvl w:val="1"/>
          <w:numId w:val="13"/>
        </w:numPr>
        <w:spacing w:before="60"/>
        <w:ind w:left="1434" w:hanging="357"/>
        <w:contextualSpacing w:val="0"/>
        <w:rPr>
          <w:rFonts w:ascii="Arial" w:hAnsi="Arial" w:cs="Arial"/>
        </w:rPr>
      </w:pPr>
      <w:r w:rsidRPr="00F451B4">
        <w:rPr>
          <w:rFonts w:ascii="Arial" w:hAnsi="Arial" w:cs="Arial"/>
        </w:rPr>
        <w:t>The length of time of each exchange</w:t>
      </w:r>
    </w:p>
    <w:p w:rsidR="0006148B" w:rsidRPr="00F451B4" w:rsidRDefault="0006148B" w:rsidP="00756615">
      <w:pPr>
        <w:pStyle w:val="ListParagraph"/>
        <w:numPr>
          <w:ilvl w:val="1"/>
          <w:numId w:val="13"/>
        </w:numPr>
        <w:spacing w:before="60"/>
        <w:ind w:left="1434" w:hanging="357"/>
        <w:contextualSpacing w:val="0"/>
        <w:rPr>
          <w:rFonts w:ascii="Arial" w:hAnsi="Arial" w:cs="Arial"/>
        </w:rPr>
      </w:pPr>
      <w:r w:rsidRPr="00F451B4">
        <w:rPr>
          <w:rFonts w:ascii="Arial" w:hAnsi="Arial" w:cs="Arial"/>
        </w:rPr>
        <w:t>Reciprocal pastoral care provided both at home and with host families</w:t>
      </w:r>
    </w:p>
    <w:p w:rsidR="0006148B" w:rsidRPr="00F451B4" w:rsidRDefault="0006148B" w:rsidP="00756615">
      <w:pPr>
        <w:pStyle w:val="ListParagraph"/>
        <w:numPr>
          <w:ilvl w:val="1"/>
          <w:numId w:val="13"/>
        </w:numPr>
        <w:spacing w:before="60"/>
        <w:ind w:left="1434" w:hanging="357"/>
        <w:contextualSpacing w:val="0"/>
        <w:rPr>
          <w:rFonts w:ascii="Arial" w:hAnsi="Arial" w:cs="Arial"/>
        </w:rPr>
      </w:pPr>
      <w:r w:rsidRPr="00F451B4">
        <w:rPr>
          <w:rFonts w:ascii="Arial" w:hAnsi="Arial" w:cs="Arial"/>
        </w:rPr>
        <w:t>Risk analysis of activities outside the classroom will be undertaken</w:t>
      </w:r>
    </w:p>
    <w:p w:rsidR="0006148B" w:rsidRPr="00F451B4" w:rsidRDefault="0006148B" w:rsidP="00756615">
      <w:pPr>
        <w:pStyle w:val="ListParagraph"/>
        <w:numPr>
          <w:ilvl w:val="1"/>
          <w:numId w:val="13"/>
        </w:numPr>
        <w:spacing w:before="60"/>
        <w:ind w:left="1434" w:hanging="357"/>
        <w:contextualSpacing w:val="0"/>
        <w:rPr>
          <w:rFonts w:ascii="Arial" w:hAnsi="Arial" w:cs="Arial"/>
        </w:rPr>
      </w:pPr>
      <w:r w:rsidRPr="00F451B4">
        <w:rPr>
          <w:rFonts w:ascii="Arial" w:hAnsi="Arial" w:cs="Arial"/>
        </w:rPr>
        <w:t>Operation of the agreement shall cover the approval period granted to the school by the Ministry of Education for the exchange</w:t>
      </w:r>
    </w:p>
    <w:p w:rsidR="0006148B" w:rsidRPr="00F451B4" w:rsidRDefault="0006148B" w:rsidP="00756615">
      <w:pPr>
        <w:pStyle w:val="ListParagraph"/>
        <w:numPr>
          <w:ilvl w:val="1"/>
          <w:numId w:val="13"/>
        </w:numPr>
        <w:spacing w:before="60" w:after="60"/>
        <w:ind w:left="1434" w:hanging="357"/>
        <w:contextualSpacing w:val="0"/>
        <w:rPr>
          <w:rFonts w:ascii="Arial" w:hAnsi="Arial" w:cs="Arial"/>
        </w:rPr>
      </w:pPr>
      <w:r w:rsidRPr="00F451B4">
        <w:rPr>
          <w:rFonts w:ascii="Arial" w:hAnsi="Arial" w:cs="Arial"/>
        </w:rPr>
        <w:t>Statement that the agreement does not “constitute or create, and shall not be deemed to constitute any legally binding enforceable obligations on the part of either party.  It can be terminated earlier if either school requests termination.”</w:t>
      </w:r>
    </w:p>
    <w:p w:rsidR="00991AD3" w:rsidRPr="00F451B4" w:rsidRDefault="0006148B" w:rsidP="004473D2">
      <w:pPr>
        <w:spacing w:after="60"/>
        <w:rPr>
          <w:rFonts w:ascii="Arial" w:hAnsi="Arial" w:cs="Arial"/>
        </w:rPr>
      </w:pPr>
      <w:r w:rsidRPr="00F451B4">
        <w:rPr>
          <w:rFonts w:ascii="Arial" w:hAnsi="Arial" w:cs="Arial"/>
          <w:i/>
        </w:rPr>
        <w:t xml:space="preserve">Schools may wish to consult independent legal advice in finalising any </w:t>
      </w:r>
      <w:proofErr w:type="spellStart"/>
      <w:r w:rsidRPr="00F451B4">
        <w:rPr>
          <w:rFonts w:ascii="Arial" w:hAnsi="Arial" w:cs="Arial"/>
          <w:i/>
        </w:rPr>
        <w:t>MoU</w:t>
      </w:r>
      <w:proofErr w:type="spellEnd"/>
      <w:r w:rsidR="004473D2">
        <w:rPr>
          <w:rFonts w:ascii="Arial" w:hAnsi="Arial" w:cs="Arial"/>
          <w:i/>
        </w:rPr>
        <w:t>.</w:t>
      </w:r>
    </w:p>
    <w:p w:rsidR="00756615" w:rsidRPr="00F451B4" w:rsidRDefault="00C6452B" w:rsidP="004473D2">
      <w:pPr>
        <w:rPr>
          <w:rFonts w:ascii="Arial" w:hAnsi="Arial" w:cs="Arial"/>
        </w:rPr>
      </w:pPr>
      <w:r w:rsidRPr="00F451B4">
        <w:rPr>
          <w:rFonts w:ascii="Arial" w:hAnsi="Arial" w:cs="Arial"/>
          <w:b/>
          <w:i/>
        </w:rPr>
        <w:lastRenderedPageBreak/>
        <w:t>What other requirements must our school comply with?</w:t>
      </w:r>
    </w:p>
    <w:p w:rsidR="00C6452B" w:rsidRPr="00F451B4" w:rsidRDefault="00C6452B" w:rsidP="004473D2">
      <w:pPr>
        <w:spacing w:before="120" w:after="60"/>
        <w:ind w:left="720" w:hanging="720"/>
        <w:rPr>
          <w:rFonts w:ascii="Arial" w:hAnsi="Arial" w:cs="Arial"/>
          <w:u w:val="single"/>
        </w:rPr>
      </w:pPr>
      <w:r w:rsidRPr="00F451B4">
        <w:rPr>
          <w:rFonts w:ascii="Arial" w:hAnsi="Arial" w:cs="Arial"/>
          <w:u w:val="single"/>
        </w:rPr>
        <w:t>Provision of information to exchange students in the prospectus or pamphlet</w:t>
      </w:r>
    </w:p>
    <w:p w:rsidR="00C6452B" w:rsidRPr="00F451B4" w:rsidRDefault="00C6452B" w:rsidP="00C6452B">
      <w:pPr>
        <w:spacing w:after="60"/>
        <w:rPr>
          <w:rFonts w:ascii="Arial" w:hAnsi="Arial" w:cs="Arial"/>
        </w:rPr>
      </w:pPr>
      <w:r w:rsidRPr="00F451B4">
        <w:rPr>
          <w:rFonts w:ascii="Arial" w:hAnsi="Arial" w:cs="Arial"/>
        </w:rPr>
        <w:t>Initial information to intending inbound exchange students must be provided to students before they enter into any commitments with your school, and include the following:</w:t>
      </w:r>
    </w:p>
    <w:p w:rsidR="00C6452B" w:rsidRPr="00F451B4" w:rsidRDefault="00C6452B" w:rsidP="00C6452B">
      <w:pPr>
        <w:pStyle w:val="ListParagraph"/>
        <w:numPr>
          <w:ilvl w:val="0"/>
          <w:numId w:val="16"/>
        </w:numPr>
        <w:spacing w:before="60"/>
        <w:ind w:left="714" w:hanging="357"/>
        <w:contextualSpacing w:val="0"/>
        <w:rPr>
          <w:rFonts w:ascii="Arial" w:hAnsi="Arial" w:cs="Arial"/>
        </w:rPr>
      </w:pPr>
      <w:r w:rsidRPr="00F451B4">
        <w:rPr>
          <w:rFonts w:ascii="Arial" w:hAnsi="Arial" w:cs="Arial"/>
        </w:rPr>
        <w:t>Application requirements and procedures</w:t>
      </w:r>
    </w:p>
    <w:p w:rsidR="00C6452B" w:rsidRPr="00F451B4" w:rsidRDefault="00C6452B" w:rsidP="00C6452B">
      <w:pPr>
        <w:pStyle w:val="ListParagraph"/>
        <w:numPr>
          <w:ilvl w:val="0"/>
          <w:numId w:val="16"/>
        </w:numPr>
        <w:spacing w:before="60"/>
        <w:ind w:left="714" w:hanging="357"/>
        <w:contextualSpacing w:val="0"/>
        <w:rPr>
          <w:rFonts w:ascii="Arial" w:hAnsi="Arial" w:cs="Arial"/>
        </w:rPr>
      </w:pPr>
      <w:r w:rsidRPr="00F451B4">
        <w:rPr>
          <w:rFonts w:ascii="Arial" w:hAnsi="Arial" w:cs="Arial"/>
        </w:rPr>
        <w:t>Selection process and conditions of acceptance</w:t>
      </w:r>
    </w:p>
    <w:p w:rsidR="00C6452B" w:rsidRPr="00F451B4" w:rsidRDefault="00C6452B" w:rsidP="00C6452B">
      <w:pPr>
        <w:pStyle w:val="ListParagraph"/>
        <w:numPr>
          <w:ilvl w:val="0"/>
          <w:numId w:val="16"/>
        </w:numPr>
        <w:spacing w:before="60"/>
        <w:ind w:left="714" w:hanging="357"/>
        <w:contextualSpacing w:val="0"/>
        <w:rPr>
          <w:rFonts w:ascii="Arial" w:hAnsi="Arial" w:cs="Arial"/>
        </w:rPr>
      </w:pPr>
      <w:r w:rsidRPr="00F451B4">
        <w:rPr>
          <w:rFonts w:ascii="Arial" w:hAnsi="Arial" w:cs="Arial"/>
        </w:rPr>
        <w:t>Tuition agreement that includes the outcomes of the exchange for the student</w:t>
      </w:r>
      <w:r w:rsidR="00FB506F" w:rsidRPr="00F451B4">
        <w:rPr>
          <w:rFonts w:ascii="Arial" w:hAnsi="Arial" w:cs="Arial"/>
        </w:rPr>
        <w:t xml:space="preserve"> (this may be your international student enrolment form with sections on payment/refund of fees deleted.  This form should be signed by the parent(s).</w:t>
      </w:r>
    </w:p>
    <w:p w:rsidR="00C6452B" w:rsidRPr="00F451B4" w:rsidRDefault="00C6452B" w:rsidP="00C6452B">
      <w:pPr>
        <w:pStyle w:val="ListParagraph"/>
        <w:numPr>
          <w:ilvl w:val="0"/>
          <w:numId w:val="16"/>
        </w:numPr>
        <w:spacing w:before="60"/>
        <w:ind w:left="714" w:hanging="357"/>
        <w:contextualSpacing w:val="0"/>
        <w:rPr>
          <w:rFonts w:ascii="Arial" w:hAnsi="Arial" w:cs="Arial"/>
        </w:rPr>
      </w:pPr>
      <w:r w:rsidRPr="00F451B4">
        <w:rPr>
          <w:rFonts w:ascii="Arial" w:hAnsi="Arial" w:cs="Arial"/>
        </w:rPr>
        <w:t>English Language Proficiency requirements or other pre-requisites (if applicable)</w:t>
      </w:r>
    </w:p>
    <w:p w:rsidR="00C6452B" w:rsidRPr="00F451B4" w:rsidRDefault="00C6452B" w:rsidP="00C6452B">
      <w:pPr>
        <w:pStyle w:val="ListParagraph"/>
        <w:numPr>
          <w:ilvl w:val="0"/>
          <w:numId w:val="16"/>
        </w:numPr>
        <w:spacing w:before="60"/>
        <w:ind w:left="714" w:hanging="357"/>
        <w:contextualSpacing w:val="0"/>
        <w:rPr>
          <w:rFonts w:ascii="Arial" w:hAnsi="Arial" w:cs="Arial"/>
        </w:rPr>
      </w:pPr>
      <w:r w:rsidRPr="00F451B4">
        <w:rPr>
          <w:rFonts w:ascii="Arial" w:hAnsi="Arial" w:cs="Arial"/>
        </w:rPr>
        <w:t>Travel arrangements, including from the home point of departure to accommodation</w:t>
      </w:r>
    </w:p>
    <w:p w:rsidR="00C6452B" w:rsidRPr="00F451B4" w:rsidRDefault="00C6452B" w:rsidP="00C6452B">
      <w:pPr>
        <w:pStyle w:val="ListParagraph"/>
        <w:numPr>
          <w:ilvl w:val="0"/>
          <w:numId w:val="16"/>
        </w:numPr>
        <w:spacing w:before="60"/>
        <w:ind w:left="714" w:hanging="357"/>
        <w:contextualSpacing w:val="0"/>
        <w:rPr>
          <w:rFonts w:ascii="Arial" w:hAnsi="Arial" w:cs="Arial"/>
        </w:rPr>
      </w:pPr>
      <w:r w:rsidRPr="00F451B4">
        <w:rPr>
          <w:rFonts w:ascii="Arial" w:hAnsi="Arial" w:cs="Arial"/>
        </w:rPr>
        <w:t>Medical and travel insurance requirements for the duration of the planned period of the exchange</w:t>
      </w:r>
      <w:r w:rsidR="00FB506F" w:rsidRPr="00F451B4">
        <w:rPr>
          <w:rFonts w:ascii="Arial" w:hAnsi="Arial" w:cs="Arial"/>
        </w:rPr>
        <w:t xml:space="preserve"> – the Code sets out the minimum insurance requirements</w:t>
      </w:r>
    </w:p>
    <w:p w:rsidR="00C6452B" w:rsidRPr="00F451B4" w:rsidRDefault="00C6452B" w:rsidP="00C6452B">
      <w:pPr>
        <w:pStyle w:val="ListParagraph"/>
        <w:numPr>
          <w:ilvl w:val="0"/>
          <w:numId w:val="16"/>
        </w:numPr>
        <w:spacing w:before="60"/>
        <w:ind w:left="714" w:hanging="357"/>
        <w:contextualSpacing w:val="0"/>
        <w:rPr>
          <w:rFonts w:ascii="Arial" w:hAnsi="Arial" w:cs="Arial"/>
        </w:rPr>
      </w:pPr>
      <w:r w:rsidRPr="00F451B4">
        <w:rPr>
          <w:rFonts w:ascii="Arial" w:hAnsi="Arial" w:cs="Arial"/>
        </w:rPr>
        <w:t>Information about accommodation given to exchange students/parents prior to arrival in NZ</w:t>
      </w:r>
      <w:r w:rsidR="00FB506F" w:rsidRPr="00F451B4">
        <w:rPr>
          <w:rFonts w:ascii="Arial" w:hAnsi="Arial" w:cs="Arial"/>
        </w:rPr>
        <w:t xml:space="preserve"> – if students receive this information early they may communicate with any host family prior to their arrival</w:t>
      </w:r>
    </w:p>
    <w:p w:rsidR="00C6452B" w:rsidRPr="00F451B4" w:rsidRDefault="00C6452B" w:rsidP="00C6452B">
      <w:pPr>
        <w:pStyle w:val="ListParagraph"/>
        <w:numPr>
          <w:ilvl w:val="0"/>
          <w:numId w:val="16"/>
        </w:numPr>
        <w:spacing w:before="60"/>
        <w:ind w:left="714" w:hanging="357"/>
        <w:contextualSpacing w:val="0"/>
        <w:rPr>
          <w:rFonts w:ascii="Arial" w:hAnsi="Arial" w:cs="Arial"/>
        </w:rPr>
      </w:pPr>
      <w:r w:rsidRPr="00F451B4">
        <w:rPr>
          <w:rFonts w:ascii="Arial" w:hAnsi="Arial" w:cs="Arial"/>
        </w:rPr>
        <w:t>Orientation programme on arrival</w:t>
      </w:r>
    </w:p>
    <w:p w:rsidR="00C6452B" w:rsidRPr="00F451B4" w:rsidRDefault="00C6452B" w:rsidP="00C6452B">
      <w:pPr>
        <w:pStyle w:val="ListParagraph"/>
        <w:numPr>
          <w:ilvl w:val="0"/>
          <w:numId w:val="16"/>
        </w:numPr>
        <w:spacing w:before="60"/>
        <w:ind w:left="714" w:hanging="357"/>
        <w:contextualSpacing w:val="0"/>
        <w:rPr>
          <w:rFonts w:ascii="Arial" w:hAnsi="Arial" w:cs="Arial"/>
        </w:rPr>
      </w:pPr>
      <w:r w:rsidRPr="00F451B4">
        <w:rPr>
          <w:rFonts w:ascii="Arial" w:hAnsi="Arial" w:cs="Arial"/>
        </w:rPr>
        <w:t xml:space="preserve">Circumstances in which the exchange could be </w:t>
      </w:r>
      <w:proofErr w:type="gramStart"/>
      <w:r w:rsidRPr="00F451B4">
        <w:rPr>
          <w:rFonts w:ascii="Arial" w:hAnsi="Arial" w:cs="Arial"/>
        </w:rPr>
        <w:t>terminated/withdrawn</w:t>
      </w:r>
      <w:proofErr w:type="gramEnd"/>
      <w:r w:rsidRPr="00F451B4">
        <w:rPr>
          <w:rFonts w:ascii="Arial" w:hAnsi="Arial" w:cs="Arial"/>
        </w:rPr>
        <w:t>, and refund conditions</w:t>
      </w:r>
      <w:r w:rsidR="00913DD2" w:rsidRPr="00F451B4">
        <w:rPr>
          <w:rFonts w:ascii="Arial" w:hAnsi="Arial" w:cs="Arial"/>
        </w:rPr>
        <w:t>.  The circumstances in which an exchange could be terminated are the same as those set down for domestic and international students.</w:t>
      </w:r>
    </w:p>
    <w:p w:rsidR="00C6452B" w:rsidRPr="00F451B4" w:rsidRDefault="00C6452B" w:rsidP="004473D2">
      <w:pPr>
        <w:spacing w:before="120" w:after="60"/>
        <w:rPr>
          <w:rFonts w:ascii="Arial" w:hAnsi="Arial" w:cs="Arial"/>
          <w:u w:val="single"/>
        </w:rPr>
      </w:pPr>
      <w:r w:rsidRPr="00F451B4">
        <w:rPr>
          <w:rFonts w:ascii="Arial" w:hAnsi="Arial" w:cs="Arial"/>
          <w:u w:val="single"/>
        </w:rPr>
        <w:t>Orientation and support programme</w:t>
      </w:r>
    </w:p>
    <w:p w:rsidR="00C6452B" w:rsidRPr="00F451B4" w:rsidRDefault="00C6452B" w:rsidP="006E1FC6">
      <w:pPr>
        <w:spacing w:after="60"/>
        <w:rPr>
          <w:rFonts w:ascii="Arial" w:hAnsi="Arial" w:cs="Arial"/>
        </w:rPr>
      </w:pPr>
      <w:r w:rsidRPr="00F451B4">
        <w:rPr>
          <w:rFonts w:ascii="Arial" w:hAnsi="Arial" w:cs="Arial"/>
        </w:rPr>
        <w:t xml:space="preserve">Your school’s information and support programme </w:t>
      </w:r>
      <w:r w:rsidR="006E1FC6" w:rsidRPr="00F451B4">
        <w:rPr>
          <w:rFonts w:ascii="Arial" w:hAnsi="Arial" w:cs="Arial"/>
        </w:rPr>
        <w:t xml:space="preserve">for the exchange </w:t>
      </w:r>
      <w:r w:rsidRPr="00F451B4">
        <w:rPr>
          <w:rFonts w:ascii="Arial" w:hAnsi="Arial" w:cs="Arial"/>
        </w:rPr>
        <w:t>should include, at a minimum, the following:</w:t>
      </w:r>
    </w:p>
    <w:p w:rsidR="00C6452B" w:rsidRPr="00F451B4" w:rsidRDefault="00C6452B" w:rsidP="006E1FC6">
      <w:pPr>
        <w:pStyle w:val="ListParagraph"/>
        <w:numPr>
          <w:ilvl w:val="0"/>
          <w:numId w:val="17"/>
        </w:numPr>
        <w:spacing w:after="60"/>
        <w:ind w:left="714" w:hanging="357"/>
        <w:contextualSpacing w:val="0"/>
        <w:rPr>
          <w:rFonts w:ascii="Arial" w:hAnsi="Arial" w:cs="Arial"/>
        </w:rPr>
      </w:pPr>
      <w:r w:rsidRPr="00F451B4">
        <w:rPr>
          <w:rFonts w:ascii="Arial" w:hAnsi="Arial" w:cs="Arial"/>
        </w:rPr>
        <w:t>Travel arrangements including for incoming and outgoing students en route between their natural and host families</w:t>
      </w:r>
    </w:p>
    <w:p w:rsidR="00C6452B" w:rsidRPr="00F451B4" w:rsidRDefault="00C6452B" w:rsidP="006E1FC6">
      <w:pPr>
        <w:pStyle w:val="ListParagraph"/>
        <w:numPr>
          <w:ilvl w:val="0"/>
          <w:numId w:val="17"/>
        </w:numPr>
        <w:spacing w:after="60"/>
        <w:ind w:left="714" w:hanging="357"/>
        <w:contextualSpacing w:val="0"/>
        <w:rPr>
          <w:rFonts w:ascii="Arial" w:hAnsi="Arial" w:cs="Arial"/>
        </w:rPr>
      </w:pPr>
      <w:r w:rsidRPr="00F451B4">
        <w:rPr>
          <w:rFonts w:ascii="Arial" w:hAnsi="Arial" w:cs="Arial"/>
        </w:rPr>
        <w:t>Student support services available including 24/7 emergency contact procedures</w:t>
      </w:r>
    </w:p>
    <w:p w:rsidR="00C6452B" w:rsidRPr="00F451B4" w:rsidRDefault="00C6452B" w:rsidP="006E1FC6">
      <w:pPr>
        <w:pStyle w:val="ListParagraph"/>
        <w:numPr>
          <w:ilvl w:val="0"/>
          <w:numId w:val="17"/>
        </w:numPr>
        <w:spacing w:after="60"/>
        <w:ind w:left="714" w:hanging="357"/>
        <w:contextualSpacing w:val="0"/>
        <w:rPr>
          <w:rFonts w:ascii="Arial" w:hAnsi="Arial" w:cs="Arial"/>
        </w:rPr>
      </w:pPr>
      <w:r w:rsidRPr="00F451B4">
        <w:rPr>
          <w:rFonts w:ascii="Arial" w:hAnsi="Arial" w:cs="Arial"/>
        </w:rPr>
        <w:t>Medical and travel insurance requirements/limitations</w:t>
      </w:r>
    </w:p>
    <w:p w:rsidR="00C6452B" w:rsidRPr="00F451B4" w:rsidRDefault="00C6452B" w:rsidP="006E1FC6">
      <w:pPr>
        <w:pStyle w:val="ListParagraph"/>
        <w:numPr>
          <w:ilvl w:val="0"/>
          <w:numId w:val="17"/>
        </w:numPr>
        <w:spacing w:after="60"/>
        <w:ind w:left="714" w:hanging="357"/>
        <w:contextualSpacing w:val="0"/>
        <w:rPr>
          <w:rFonts w:ascii="Arial" w:hAnsi="Arial" w:cs="Arial"/>
        </w:rPr>
      </w:pPr>
      <w:r w:rsidRPr="00F451B4">
        <w:rPr>
          <w:rFonts w:ascii="Arial" w:hAnsi="Arial" w:cs="Arial"/>
        </w:rPr>
        <w:t>Cultural expectations/cross-cultural issues</w:t>
      </w:r>
    </w:p>
    <w:p w:rsidR="00C6452B" w:rsidRPr="00F451B4" w:rsidRDefault="00C6452B" w:rsidP="006E1FC6">
      <w:pPr>
        <w:pStyle w:val="ListParagraph"/>
        <w:numPr>
          <w:ilvl w:val="0"/>
          <w:numId w:val="17"/>
        </w:numPr>
        <w:spacing w:after="60"/>
        <w:ind w:left="714" w:hanging="357"/>
        <w:contextualSpacing w:val="0"/>
        <w:rPr>
          <w:rFonts w:ascii="Arial" w:hAnsi="Arial" w:cs="Arial"/>
        </w:rPr>
      </w:pPr>
      <w:r w:rsidRPr="00F451B4">
        <w:rPr>
          <w:rFonts w:ascii="Arial" w:hAnsi="Arial" w:cs="Arial"/>
        </w:rPr>
        <w:t>Host family information including host family responsibilities/limits</w:t>
      </w:r>
    </w:p>
    <w:p w:rsidR="00C6452B" w:rsidRPr="00F451B4" w:rsidRDefault="00C6452B" w:rsidP="006E1FC6">
      <w:pPr>
        <w:pStyle w:val="ListParagraph"/>
        <w:numPr>
          <w:ilvl w:val="0"/>
          <w:numId w:val="17"/>
        </w:numPr>
        <w:spacing w:after="60"/>
        <w:ind w:left="714" w:hanging="357"/>
        <w:contextualSpacing w:val="0"/>
        <w:rPr>
          <w:rFonts w:ascii="Arial" w:hAnsi="Arial" w:cs="Arial"/>
        </w:rPr>
      </w:pPr>
      <w:r w:rsidRPr="00F451B4">
        <w:rPr>
          <w:rFonts w:ascii="Arial" w:hAnsi="Arial" w:cs="Arial"/>
        </w:rPr>
        <w:t>School details including curriculum/reports/examinations (if appropriate)</w:t>
      </w:r>
    </w:p>
    <w:p w:rsidR="00C6452B" w:rsidRPr="00F451B4" w:rsidRDefault="00C6452B" w:rsidP="006E1FC6">
      <w:pPr>
        <w:pStyle w:val="ListParagraph"/>
        <w:numPr>
          <w:ilvl w:val="0"/>
          <w:numId w:val="17"/>
        </w:numPr>
        <w:spacing w:after="60"/>
        <w:ind w:left="714" w:hanging="357"/>
        <w:contextualSpacing w:val="0"/>
        <w:rPr>
          <w:rFonts w:ascii="Arial" w:hAnsi="Arial" w:cs="Arial"/>
        </w:rPr>
      </w:pPr>
      <w:r w:rsidRPr="00F451B4">
        <w:rPr>
          <w:rFonts w:ascii="Arial" w:hAnsi="Arial" w:cs="Arial"/>
        </w:rPr>
        <w:t>What is expected of students as part of the scheme</w:t>
      </w:r>
    </w:p>
    <w:p w:rsidR="00C6452B" w:rsidRPr="00F451B4" w:rsidRDefault="00C6452B" w:rsidP="006E1FC6">
      <w:pPr>
        <w:pStyle w:val="ListParagraph"/>
        <w:numPr>
          <w:ilvl w:val="0"/>
          <w:numId w:val="17"/>
        </w:numPr>
        <w:spacing w:after="60"/>
        <w:ind w:left="714" w:hanging="357"/>
        <w:contextualSpacing w:val="0"/>
        <w:rPr>
          <w:rFonts w:ascii="Arial" w:hAnsi="Arial" w:cs="Arial"/>
        </w:rPr>
      </w:pPr>
      <w:r w:rsidRPr="00F451B4">
        <w:rPr>
          <w:rFonts w:ascii="Arial" w:hAnsi="Arial" w:cs="Arial"/>
        </w:rPr>
        <w:t>Complaints/grievance procedures</w:t>
      </w:r>
    </w:p>
    <w:p w:rsidR="00C6452B" w:rsidRPr="00F451B4" w:rsidRDefault="00C6452B" w:rsidP="006E1FC6">
      <w:pPr>
        <w:pStyle w:val="ListParagraph"/>
        <w:numPr>
          <w:ilvl w:val="0"/>
          <w:numId w:val="17"/>
        </w:numPr>
        <w:spacing w:after="60"/>
        <w:ind w:left="714" w:hanging="357"/>
        <w:contextualSpacing w:val="0"/>
        <w:rPr>
          <w:rFonts w:ascii="Arial" w:hAnsi="Arial" w:cs="Arial"/>
        </w:rPr>
      </w:pPr>
      <w:r w:rsidRPr="00F451B4">
        <w:rPr>
          <w:rFonts w:ascii="Arial" w:hAnsi="Arial" w:cs="Arial"/>
        </w:rPr>
        <w:t>Withdrawal and termination procedures</w:t>
      </w:r>
    </w:p>
    <w:p w:rsidR="00C6452B" w:rsidRPr="00F451B4" w:rsidRDefault="00C6452B" w:rsidP="006E1FC6">
      <w:pPr>
        <w:pStyle w:val="ListParagraph"/>
        <w:numPr>
          <w:ilvl w:val="0"/>
          <w:numId w:val="17"/>
        </w:numPr>
        <w:spacing w:after="60"/>
        <w:ind w:left="714" w:hanging="357"/>
        <w:contextualSpacing w:val="0"/>
        <w:rPr>
          <w:rFonts w:ascii="Arial" w:hAnsi="Arial" w:cs="Arial"/>
        </w:rPr>
      </w:pPr>
      <w:r w:rsidRPr="00F451B4">
        <w:rPr>
          <w:rFonts w:ascii="Arial" w:hAnsi="Arial" w:cs="Arial"/>
        </w:rPr>
        <w:t>Personal Health Services</w:t>
      </w:r>
    </w:p>
    <w:p w:rsidR="00C6452B" w:rsidRPr="00F451B4" w:rsidRDefault="006E1FC6" w:rsidP="006E1FC6">
      <w:pPr>
        <w:pStyle w:val="ListParagraph"/>
        <w:numPr>
          <w:ilvl w:val="0"/>
          <w:numId w:val="17"/>
        </w:numPr>
        <w:spacing w:after="60"/>
        <w:ind w:left="714" w:hanging="357"/>
        <w:contextualSpacing w:val="0"/>
        <w:rPr>
          <w:rFonts w:ascii="Arial" w:hAnsi="Arial" w:cs="Arial"/>
          <w:i/>
        </w:rPr>
      </w:pPr>
      <w:r w:rsidRPr="00F451B4">
        <w:rPr>
          <w:rFonts w:ascii="Arial" w:hAnsi="Arial" w:cs="Arial"/>
        </w:rPr>
        <w:t>Road safety including driving/pedestrian and cycling safety</w:t>
      </w:r>
    </w:p>
    <w:p w:rsidR="00C6452B" w:rsidRPr="00F451B4" w:rsidRDefault="006E1FC6" w:rsidP="006E1FC6">
      <w:pPr>
        <w:pStyle w:val="ListParagraph"/>
        <w:numPr>
          <w:ilvl w:val="0"/>
          <w:numId w:val="17"/>
        </w:numPr>
        <w:spacing w:after="60"/>
        <w:ind w:left="714" w:hanging="357"/>
        <w:contextualSpacing w:val="0"/>
        <w:rPr>
          <w:rFonts w:ascii="Arial" w:hAnsi="Arial" w:cs="Arial"/>
        </w:rPr>
      </w:pPr>
      <w:r w:rsidRPr="00F451B4">
        <w:rPr>
          <w:rFonts w:ascii="Arial" w:hAnsi="Arial" w:cs="Arial"/>
        </w:rPr>
        <w:t>New Zealand law such as the sale of alcohol and tobacco, for incoming students</w:t>
      </w:r>
    </w:p>
    <w:p w:rsidR="004473D2" w:rsidRDefault="004473D2" w:rsidP="006E1FC6">
      <w:pPr>
        <w:spacing w:before="120" w:after="60"/>
        <w:rPr>
          <w:rFonts w:ascii="Arial" w:hAnsi="Arial" w:cs="Arial"/>
          <w:u w:val="single"/>
        </w:rPr>
      </w:pPr>
    </w:p>
    <w:p w:rsidR="004473D2" w:rsidRDefault="004473D2" w:rsidP="006E1FC6">
      <w:pPr>
        <w:spacing w:before="120" w:after="60"/>
        <w:rPr>
          <w:rFonts w:ascii="Arial" w:hAnsi="Arial" w:cs="Arial"/>
          <w:u w:val="single"/>
        </w:rPr>
      </w:pPr>
    </w:p>
    <w:p w:rsidR="006E1FC6" w:rsidRPr="00F451B4" w:rsidRDefault="006E1FC6" w:rsidP="006E1FC6">
      <w:pPr>
        <w:spacing w:before="120" w:after="60"/>
        <w:rPr>
          <w:rFonts w:ascii="Arial" w:hAnsi="Arial" w:cs="Arial"/>
          <w:u w:val="single"/>
        </w:rPr>
      </w:pPr>
      <w:r w:rsidRPr="00F451B4">
        <w:rPr>
          <w:rFonts w:ascii="Arial" w:hAnsi="Arial" w:cs="Arial"/>
          <w:u w:val="single"/>
        </w:rPr>
        <w:lastRenderedPageBreak/>
        <w:t xml:space="preserve">Contracts </w:t>
      </w:r>
      <w:r w:rsidR="00F451B4" w:rsidRPr="00F451B4">
        <w:rPr>
          <w:rFonts w:ascii="Arial" w:hAnsi="Arial" w:cs="Arial"/>
          <w:u w:val="single"/>
        </w:rPr>
        <w:t xml:space="preserve">and agreements </w:t>
      </w:r>
      <w:r w:rsidRPr="00F451B4">
        <w:rPr>
          <w:rFonts w:ascii="Arial" w:hAnsi="Arial" w:cs="Arial"/>
          <w:u w:val="single"/>
        </w:rPr>
        <w:t>with exchange students (and their parents)</w:t>
      </w:r>
      <w:r w:rsidR="00F451B4" w:rsidRPr="00F451B4">
        <w:rPr>
          <w:rFonts w:ascii="Arial" w:hAnsi="Arial" w:cs="Arial"/>
          <w:u w:val="single"/>
        </w:rPr>
        <w:t>, host families and agents</w:t>
      </w:r>
    </w:p>
    <w:p w:rsidR="00C6452B" w:rsidRPr="00F451B4" w:rsidRDefault="00F451B4" w:rsidP="004473D2">
      <w:pPr>
        <w:spacing w:after="60"/>
        <w:rPr>
          <w:rFonts w:ascii="Arial" w:hAnsi="Arial" w:cs="Arial"/>
        </w:rPr>
      </w:pPr>
      <w:r w:rsidRPr="00F451B4">
        <w:rPr>
          <w:rFonts w:ascii="Arial" w:hAnsi="Arial" w:cs="Arial"/>
        </w:rPr>
        <w:t xml:space="preserve">Any contractual arrangements you put in place must comply with the Code.  </w:t>
      </w:r>
      <w:r w:rsidR="006E1FC6" w:rsidRPr="00F451B4">
        <w:rPr>
          <w:rFonts w:ascii="Arial" w:hAnsi="Arial" w:cs="Arial"/>
        </w:rPr>
        <w:t xml:space="preserve">If these are used they should specify, at a minimum, all costs to the exchange student, including accommodation. </w:t>
      </w:r>
    </w:p>
    <w:p w:rsidR="00F451B4" w:rsidRPr="00F451B4" w:rsidRDefault="00F451B4" w:rsidP="004473D2">
      <w:pPr>
        <w:spacing w:before="60" w:after="60"/>
        <w:rPr>
          <w:rFonts w:ascii="Arial" w:hAnsi="Arial" w:cs="Arial"/>
          <w:u w:val="single"/>
        </w:rPr>
      </w:pPr>
      <w:r w:rsidRPr="00F451B4">
        <w:rPr>
          <w:rFonts w:ascii="Arial" w:hAnsi="Arial" w:cs="Arial"/>
          <w:u w:val="single"/>
        </w:rPr>
        <w:t>Good practice</w:t>
      </w:r>
    </w:p>
    <w:p w:rsidR="00991AD3" w:rsidRPr="00F451B4" w:rsidRDefault="00991AD3" w:rsidP="00501912">
      <w:pPr>
        <w:spacing w:after="60"/>
        <w:rPr>
          <w:rFonts w:ascii="Arial" w:hAnsi="Arial" w:cs="Arial"/>
        </w:rPr>
      </w:pPr>
      <w:r w:rsidRPr="00F451B4">
        <w:rPr>
          <w:rFonts w:ascii="Arial" w:hAnsi="Arial" w:cs="Arial"/>
        </w:rPr>
        <w:t xml:space="preserve">Whilst the Ministry does not require you to submit copies of contracts, orientation programmes and information provided to </w:t>
      </w:r>
      <w:r w:rsidR="006E1FC6" w:rsidRPr="00F451B4">
        <w:rPr>
          <w:rFonts w:ascii="Arial" w:hAnsi="Arial" w:cs="Arial"/>
        </w:rPr>
        <w:t xml:space="preserve">exchange students and </w:t>
      </w:r>
      <w:r w:rsidRPr="00F451B4">
        <w:rPr>
          <w:rFonts w:ascii="Arial" w:hAnsi="Arial" w:cs="Arial"/>
        </w:rPr>
        <w:t xml:space="preserve">overseas partner schools, we are happy to receive copies to </w:t>
      </w:r>
      <w:r w:rsidR="006E1FC6" w:rsidRPr="00F451B4">
        <w:rPr>
          <w:rFonts w:ascii="Arial" w:hAnsi="Arial" w:cs="Arial"/>
        </w:rPr>
        <w:t xml:space="preserve">learn about </w:t>
      </w:r>
      <w:r w:rsidRPr="00F451B4">
        <w:rPr>
          <w:rFonts w:ascii="Arial" w:hAnsi="Arial" w:cs="Arial"/>
        </w:rPr>
        <w:t>and share good practice.  If you are happy for us to share your information as an example for schools wishing to operate an exchange please sub</w:t>
      </w:r>
      <w:r w:rsidR="00ED34D5" w:rsidRPr="00F451B4">
        <w:rPr>
          <w:rFonts w:ascii="Arial" w:hAnsi="Arial" w:cs="Arial"/>
        </w:rPr>
        <w:t>mit these with your application or at any other time.</w:t>
      </w:r>
    </w:p>
    <w:p w:rsidR="00492B31" w:rsidRPr="00F451B4" w:rsidRDefault="00492B31" w:rsidP="004473D2">
      <w:pPr>
        <w:spacing w:before="240" w:after="60"/>
        <w:rPr>
          <w:rFonts w:ascii="Arial" w:hAnsi="Arial" w:cs="Arial"/>
          <w:b/>
          <w:i/>
        </w:rPr>
      </w:pPr>
      <w:r w:rsidRPr="00F451B4">
        <w:rPr>
          <w:rFonts w:ascii="Arial" w:hAnsi="Arial" w:cs="Arial"/>
          <w:b/>
          <w:i/>
        </w:rPr>
        <w:t>What happens after I’ve submitted my application?</w:t>
      </w:r>
    </w:p>
    <w:p w:rsidR="00492B31" w:rsidRPr="00F451B4" w:rsidRDefault="00991AD3" w:rsidP="004473D2">
      <w:pPr>
        <w:spacing w:after="120"/>
        <w:rPr>
          <w:rFonts w:ascii="Arial" w:hAnsi="Arial" w:cs="Arial"/>
        </w:rPr>
      </w:pPr>
      <w:r w:rsidRPr="00F451B4">
        <w:rPr>
          <w:rFonts w:ascii="Arial" w:hAnsi="Arial" w:cs="Arial"/>
        </w:rPr>
        <w:t xml:space="preserve">Upon receipt the Ministry will acknowledge your application.  </w:t>
      </w:r>
    </w:p>
    <w:p w:rsidR="00492B31" w:rsidRPr="00F451B4" w:rsidRDefault="00991AD3" w:rsidP="004473D2">
      <w:pPr>
        <w:spacing w:after="120"/>
        <w:rPr>
          <w:rFonts w:ascii="Arial" w:hAnsi="Arial" w:cs="Arial"/>
        </w:rPr>
      </w:pPr>
      <w:r w:rsidRPr="00F451B4">
        <w:rPr>
          <w:rFonts w:ascii="Arial" w:hAnsi="Arial" w:cs="Arial"/>
        </w:rPr>
        <w:t xml:space="preserve">If there any queries with your application or if any information is unclear, we will contact you promptly.  </w:t>
      </w:r>
    </w:p>
    <w:p w:rsidR="00492B31" w:rsidRPr="00F451B4" w:rsidRDefault="00991AD3" w:rsidP="004473D2">
      <w:pPr>
        <w:spacing w:after="120"/>
        <w:rPr>
          <w:rFonts w:ascii="Arial" w:hAnsi="Arial" w:cs="Arial"/>
        </w:rPr>
      </w:pPr>
      <w:r w:rsidRPr="00F451B4">
        <w:rPr>
          <w:rFonts w:ascii="Arial" w:hAnsi="Arial" w:cs="Arial"/>
        </w:rPr>
        <w:t>After assessment for approval your application and supporting documents will be passed for peer-review bef</w:t>
      </w:r>
      <w:r w:rsidR="00492B31" w:rsidRPr="00F451B4">
        <w:rPr>
          <w:rFonts w:ascii="Arial" w:hAnsi="Arial" w:cs="Arial"/>
        </w:rPr>
        <w:t xml:space="preserve">ore approval can be confirmed. </w:t>
      </w:r>
    </w:p>
    <w:p w:rsidR="00492B31" w:rsidRPr="00F451B4" w:rsidRDefault="00492B31" w:rsidP="004473D2">
      <w:pPr>
        <w:spacing w:after="120"/>
        <w:rPr>
          <w:rFonts w:ascii="Arial" w:hAnsi="Arial" w:cs="Arial"/>
        </w:rPr>
      </w:pPr>
      <w:r w:rsidRPr="00F451B4">
        <w:rPr>
          <w:rFonts w:ascii="Arial" w:hAnsi="Arial" w:cs="Arial"/>
        </w:rPr>
        <w:t>Please allow 2 – 3 weeks, in normal circumstances, to process your application.  If</w:t>
      </w:r>
      <w:r w:rsidR="00043B9A" w:rsidRPr="00F451B4">
        <w:rPr>
          <w:rFonts w:ascii="Arial" w:hAnsi="Arial" w:cs="Arial"/>
        </w:rPr>
        <w:t xml:space="preserve"> your application is urgent, please contact us prior to submission for advice.</w:t>
      </w:r>
    </w:p>
    <w:p w:rsidR="00492B31" w:rsidRPr="00F451B4" w:rsidRDefault="00492B31" w:rsidP="00501912">
      <w:pPr>
        <w:spacing w:after="60"/>
        <w:rPr>
          <w:rFonts w:ascii="Arial" w:hAnsi="Arial" w:cs="Arial"/>
        </w:rPr>
      </w:pPr>
      <w:r w:rsidRPr="00F451B4">
        <w:rPr>
          <w:rFonts w:ascii="Arial" w:hAnsi="Arial" w:cs="Arial"/>
        </w:rPr>
        <w:t>When your application has been approved, the Ministry will:</w:t>
      </w:r>
    </w:p>
    <w:p w:rsidR="00492B31" w:rsidRPr="00F451B4" w:rsidRDefault="00492B31" w:rsidP="00492B31">
      <w:pPr>
        <w:pStyle w:val="ListParagraph"/>
        <w:numPr>
          <w:ilvl w:val="0"/>
          <w:numId w:val="11"/>
        </w:numPr>
        <w:spacing w:after="60"/>
        <w:rPr>
          <w:rFonts w:ascii="Arial" w:hAnsi="Arial" w:cs="Arial"/>
        </w:rPr>
      </w:pPr>
      <w:r w:rsidRPr="00F451B4">
        <w:rPr>
          <w:rFonts w:ascii="Arial" w:hAnsi="Arial" w:cs="Arial"/>
        </w:rPr>
        <w:t>Send your exchange approval certificate and a covering letter to your principal.</w:t>
      </w:r>
    </w:p>
    <w:p w:rsidR="00492B31" w:rsidRPr="00F451B4" w:rsidRDefault="00043B9A" w:rsidP="00492B31">
      <w:pPr>
        <w:pStyle w:val="ListParagraph"/>
        <w:numPr>
          <w:ilvl w:val="0"/>
          <w:numId w:val="11"/>
        </w:numPr>
        <w:spacing w:after="60"/>
        <w:rPr>
          <w:rFonts w:ascii="Arial" w:hAnsi="Arial" w:cs="Arial"/>
        </w:rPr>
      </w:pPr>
      <w:r w:rsidRPr="00F451B4">
        <w:rPr>
          <w:rFonts w:ascii="Arial" w:hAnsi="Arial" w:cs="Arial"/>
        </w:rPr>
        <w:t>Email a copy of your approval certificate and cover letter to the person managing the exchange.</w:t>
      </w:r>
    </w:p>
    <w:p w:rsidR="00492B31" w:rsidRPr="00F451B4" w:rsidRDefault="00492B31" w:rsidP="00492B31">
      <w:pPr>
        <w:pStyle w:val="ListParagraph"/>
        <w:numPr>
          <w:ilvl w:val="0"/>
          <w:numId w:val="11"/>
        </w:numPr>
        <w:spacing w:after="60"/>
        <w:rPr>
          <w:rFonts w:ascii="Arial" w:hAnsi="Arial" w:cs="Arial"/>
        </w:rPr>
      </w:pPr>
      <w:r w:rsidRPr="00F451B4">
        <w:rPr>
          <w:rFonts w:ascii="Arial" w:hAnsi="Arial" w:cs="Arial"/>
        </w:rPr>
        <w:t>For long-term exchanges, notify Immigration New Zealand with your details, the name and location of the overseas school, the number of inbound exchange students, the length of your programme</w:t>
      </w:r>
      <w:r w:rsidR="0049188A">
        <w:rPr>
          <w:rFonts w:ascii="Arial" w:hAnsi="Arial" w:cs="Arial"/>
        </w:rPr>
        <w:t>, and expiry date of approval.</w:t>
      </w:r>
    </w:p>
    <w:p w:rsidR="00043B9A" w:rsidRPr="00F451B4" w:rsidRDefault="00492B31" w:rsidP="00492B31">
      <w:pPr>
        <w:pStyle w:val="ListParagraph"/>
        <w:numPr>
          <w:ilvl w:val="0"/>
          <w:numId w:val="11"/>
        </w:numPr>
        <w:spacing w:after="60"/>
        <w:rPr>
          <w:rFonts w:ascii="Arial" w:hAnsi="Arial" w:cs="Arial"/>
        </w:rPr>
      </w:pPr>
      <w:r w:rsidRPr="00F451B4">
        <w:rPr>
          <w:rFonts w:ascii="Arial" w:hAnsi="Arial" w:cs="Arial"/>
        </w:rPr>
        <w:t xml:space="preserve">For </w:t>
      </w:r>
      <w:r w:rsidR="00043B9A" w:rsidRPr="00F451B4">
        <w:rPr>
          <w:rFonts w:ascii="Arial" w:hAnsi="Arial" w:cs="Arial"/>
        </w:rPr>
        <w:t xml:space="preserve">new approvals, we’ll update </w:t>
      </w:r>
      <w:r w:rsidR="0049188A">
        <w:rPr>
          <w:rFonts w:ascii="Arial" w:hAnsi="Arial" w:cs="Arial"/>
        </w:rPr>
        <w:t>the Ministry’s</w:t>
      </w:r>
      <w:r w:rsidR="00043B9A" w:rsidRPr="00F451B4">
        <w:rPr>
          <w:rFonts w:ascii="Arial" w:hAnsi="Arial" w:cs="Arial"/>
        </w:rPr>
        <w:t xml:space="preserve"> website with the name of your school </w:t>
      </w:r>
      <w:r w:rsidR="0049188A">
        <w:rPr>
          <w:rFonts w:ascii="Arial" w:hAnsi="Arial" w:cs="Arial"/>
        </w:rPr>
        <w:t xml:space="preserve">as a </w:t>
      </w:r>
      <w:r w:rsidR="00043B9A" w:rsidRPr="00F451B4">
        <w:rPr>
          <w:rFonts w:ascii="Arial" w:hAnsi="Arial" w:cs="Arial"/>
        </w:rPr>
        <w:t>school approved to operate exchanges.</w:t>
      </w:r>
    </w:p>
    <w:p w:rsidR="00043B9A" w:rsidRPr="00F451B4" w:rsidRDefault="00043B9A" w:rsidP="00492B31">
      <w:pPr>
        <w:pStyle w:val="ListParagraph"/>
        <w:numPr>
          <w:ilvl w:val="0"/>
          <w:numId w:val="11"/>
        </w:numPr>
        <w:spacing w:after="60"/>
        <w:rPr>
          <w:rFonts w:ascii="Arial" w:hAnsi="Arial" w:cs="Arial"/>
        </w:rPr>
      </w:pPr>
      <w:r w:rsidRPr="00F451B4">
        <w:rPr>
          <w:rFonts w:ascii="Arial" w:hAnsi="Arial" w:cs="Arial"/>
        </w:rPr>
        <w:t>Notify NZQA as Code Administrator for monitoring compliance with pastoral care requirements.</w:t>
      </w:r>
    </w:p>
    <w:p w:rsidR="00043B9A" w:rsidRPr="00F451B4" w:rsidRDefault="00043B9A" w:rsidP="00492B31">
      <w:pPr>
        <w:pStyle w:val="ListParagraph"/>
        <w:numPr>
          <w:ilvl w:val="0"/>
          <w:numId w:val="11"/>
        </w:numPr>
        <w:spacing w:after="60"/>
        <w:rPr>
          <w:rFonts w:ascii="Arial" w:hAnsi="Arial" w:cs="Arial"/>
        </w:rPr>
      </w:pPr>
      <w:r w:rsidRPr="00F451B4">
        <w:rPr>
          <w:rFonts w:ascii="Arial" w:hAnsi="Arial" w:cs="Arial"/>
        </w:rPr>
        <w:t>At each year end we will contact you with details of how you should submit your annual return about your exchange programme activity during the previous year.</w:t>
      </w:r>
    </w:p>
    <w:p w:rsidR="00ED34D5" w:rsidRPr="00F451B4" w:rsidRDefault="00043B9A" w:rsidP="00492B31">
      <w:pPr>
        <w:pStyle w:val="ListParagraph"/>
        <w:numPr>
          <w:ilvl w:val="0"/>
          <w:numId w:val="11"/>
        </w:numPr>
        <w:spacing w:after="60"/>
        <w:rPr>
          <w:rFonts w:ascii="Arial" w:hAnsi="Arial" w:cs="Arial"/>
        </w:rPr>
      </w:pPr>
      <w:r w:rsidRPr="00F451B4">
        <w:rPr>
          <w:rFonts w:ascii="Arial" w:hAnsi="Arial" w:cs="Arial"/>
        </w:rPr>
        <w:t xml:space="preserve">Three months before expiry of your exchange scheme, we will </w:t>
      </w:r>
      <w:r w:rsidR="00ED34D5" w:rsidRPr="00F451B4">
        <w:rPr>
          <w:rFonts w:ascii="Arial" w:hAnsi="Arial" w:cs="Arial"/>
        </w:rPr>
        <w:t>remind</w:t>
      </w:r>
      <w:r w:rsidRPr="00F451B4">
        <w:rPr>
          <w:rFonts w:ascii="Arial" w:hAnsi="Arial" w:cs="Arial"/>
        </w:rPr>
        <w:t xml:space="preserve"> you of the imminent lapse in approval</w:t>
      </w:r>
      <w:r w:rsidR="00ED34D5" w:rsidRPr="00F451B4">
        <w:rPr>
          <w:rFonts w:ascii="Arial" w:hAnsi="Arial" w:cs="Arial"/>
        </w:rPr>
        <w:t xml:space="preserve"> and provide information on how to renew your application if the scheme continues to operate.</w:t>
      </w:r>
    </w:p>
    <w:p w:rsidR="00ED34D5" w:rsidRPr="00F451B4" w:rsidRDefault="00ED34D5" w:rsidP="00ED34D5">
      <w:pPr>
        <w:spacing w:after="60"/>
        <w:rPr>
          <w:rFonts w:ascii="Arial" w:hAnsi="Arial" w:cs="Arial"/>
        </w:rPr>
      </w:pPr>
    </w:p>
    <w:p w:rsidR="00ED34D5" w:rsidRPr="00F451B4" w:rsidRDefault="00ED34D5" w:rsidP="00ED34D5">
      <w:pPr>
        <w:spacing w:after="60"/>
        <w:rPr>
          <w:rFonts w:ascii="Arial" w:hAnsi="Arial" w:cs="Arial"/>
        </w:rPr>
      </w:pPr>
      <w:r w:rsidRPr="00F451B4">
        <w:rPr>
          <w:rFonts w:ascii="Arial" w:hAnsi="Arial" w:cs="Arial"/>
        </w:rPr>
        <w:t xml:space="preserve">We welcome your interest in international education, if you have any </w:t>
      </w:r>
      <w:r w:rsidR="008F03C6" w:rsidRPr="00F451B4">
        <w:rPr>
          <w:rFonts w:ascii="Arial" w:hAnsi="Arial" w:cs="Arial"/>
        </w:rPr>
        <w:t>questions</w:t>
      </w:r>
      <w:r w:rsidRPr="00F451B4">
        <w:rPr>
          <w:rFonts w:ascii="Arial" w:hAnsi="Arial" w:cs="Arial"/>
        </w:rPr>
        <w:t xml:space="preserve"> please contact us at:</w:t>
      </w:r>
      <w:r w:rsidRPr="00F451B4">
        <w:rPr>
          <w:rFonts w:ascii="Arial" w:hAnsi="Arial" w:cs="Arial"/>
        </w:rPr>
        <w:tab/>
        <w:t xml:space="preserve">Email: </w:t>
      </w:r>
      <w:r w:rsidRPr="00F451B4">
        <w:rPr>
          <w:rFonts w:ascii="Arial" w:hAnsi="Arial" w:cs="Arial"/>
        </w:rPr>
        <w:tab/>
      </w:r>
      <w:hyperlink r:id="rId15" w:history="1">
        <w:r w:rsidRPr="00F451B4">
          <w:rPr>
            <w:rStyle w:val="Hyperlink"/>
            <w:rFonts w:ascii="Arial" w:hAnsi="Arial" w:cs="Arial"/>
          </w:rPr>
          <w:t>international.division@minedu.govt.nz</w:t>
        </w:r>
      </w:hyperlink>
    </w:p>
    <w:p w:rsidR="009941E3" w:rsidRPr="00F451B4" w:rsidRDefault="00ED34D5" w:rsidP="00ED34D5">
      <w:pPr>
        <w:spacing w:after="60"/>
        <w:rPr>
          <w:rFonts w:ascii="Arial" w:hAnsi="Arial" w:cs="Arial"/>
        </w:rPr>
      </w:pPr>
      <w:r w:rsidRPr="00F451B4">
        <w:rPr>
          <w:rFonts w:ascii="Arial" w:hAnsi="Arial" w:cs="Arial"/>
        </w:rPr>
        <w:tab/>
      </w:r>
      <w:r w:rsidR="008F03C6" w:rsidRPr="00F451B4">
        <w:rPr>
          <w:rFonts w:ascii="Arial" w:hAnsi="Arial" w:cs="Arial"/>
        </w:rPr>
        <w:tab/>
      </w:r>
      <w:r w:rsidR="004473D2">
        <w:rPr>
          <w:rFonts w:ascii="Arial" w:hAnsi="Arial" w:cs="Arial"/>
        </w:rPr>
        <w:tab/>
      </w:r>
      <w:r w:rsidR="004473D2">
        <w:rPr>
          <w:rFonts w:ascii="Arial" w:hAnsi="Arial" w:cs="Arial"/>
        </w:rPr>
        <w:tab/>
      </w:r>
      <w:r w:rsidRPr="00F451B4">
        <w:rPr>
          <w:rFonts w:ascii="Arial" w:hAnsi="Arial" w:cs="Arial"/>
        </w:rPr>
        <w:t>Tel:</w:t>
      </w:r>
      <w:r w:rsidRPr="00F451B4">
        <w:rPr>
          <w:rFonts w:ascii="Arial" w:hAnsi="Arial" w:cs="Arial"/>
        </w:rPr>
        <w:tab/>
      </w:r>
      <w:r w:rsidR="0049188A">
        <w:rPr>
          <w:rFonts w:ascii="Arial" w:hAnsi="Arial" w:cs="Arial"/>
        </w:rPr>
        <w:tab/>
      </w:r>
      <w:r w:rsidRPr="00F451B4">
        <w:rPr>
          <w:rFonts w:ascii="Arial" w:hAnsi="Arial" w:cs="Arial"/>
        </w:rPr>
        <w:t>04 463 2864</w:t>
      </w:r>
      <w:r w:rsidR="00163A66" w:rsidRPr="00F451B4">
        <w:rPr>
          <w:rFonts w:ascii="Arial" w:hAnsi="Arial" w:cs="Arial"/>
        </w:rPr>
        <w:t xml:space="preserve"> </w:t>
      </w:r>
    </w:p>
    <w:p w:rsidR="00FB506F" w:rsidRPr="00F451B4" w:rsidRDefault="00FB506F" w:rsidP="00ED34D5">
      <w:pPr>
        <w:spacing w:after="60"/>
        <w:rPr>
          <w:rFonts w:ascii="Arial" w:hAnsi="Arial" w:cs="Arial"/>
        </w:rPr>
      </w:pPr>
    </w:p>
    <w:p w:rsidR="00FB506F" w:rsidRPr="00F451B4" w:rsidRDefault="00FB506F" w:rsidP="00ED34D5">
      <w:pPr>
        <w:spacing w:after="60"/>
        <w:rPr>
          <w:rFonts w:ascii="Arial" w:hAnsi="Arial" w:cs="Arial"/>
        </w:rPr>
      </w:pPr>
    </w:p>
    <w:sectPr w:rsidR="00FB506F" w:rsidRPr="00F451B4" w:rsidSect="00590F0D">
      <w:headerReference w:type="even" r:id="rId16"/>
      <w:headerReference w:type="default" r:id="rId17"/>
      <w:footerReference w:type="even" r:id="rId18"/>
      <w:footerReference w:type="default" r:id="rId19"/>
      <w:headerReference w:type="first" r:id="rId20"/>
      <w:footerReference w:type="first" r:id="rId21"/>
      <w:pgSz w:w="11906" w:h="16838"/>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51B4" w:rsidRDefault="00F451B4" w:rsidP="00012FBA">
      <w:r>
        <w:separator/>
      </w:r>
    </w:p>
  </w:endnote>
  <w:endnote w:type="continuationSeparator" w:id="0">
    <w:p w:rsidR="00F451B4" w:rsidRDefault="00F451B4" w:rsidP="00012F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0C0" w:rsidRDefault="001F70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9201048"/>
      <w:docPartObj>
        <w:docPartGallery w:val="Page Numbers (Bottom of Page)"/>
        <w:docPartUnique/>
      </w:docPartObj>
    </w:sdtPr>
    <w:sdtEndPr>
      <w:rPr>
        <w:color w:val="7F7F7F" w:themeColor="background1" w:themeShade="7F"/>
        <w:spacing w:val="60"/>
      </w:rPr>
    </w:sdtEndPr>
    <w:sdtContent>
      <w:p w:rsidR="00F451B4" w:rsidRPr="00012FBA" w:rsidRDefault="00D649F4" w:rsidP="00012FBA">
        <w:pPr>
          <w:pStyle w:val="Footer"/>
          <w:pBdr>
            <w:top w:val="single" w:sz="4" w:space="1" w:color="D9D9D9" w:themeColor="background1" w:themeShade="D9"/>
          </w:pBdr>
          <w:rPr>
            <w:b/>
          </w:rPr>
        </w:pPr>
        <w:fldSimple w:instr=" PAGE   \* MERGEFORMAT ">
          <w:r w:rsidR="00240D6F" w:rsidRPr="00240D6F">
            <w:rPr>
              <w:b/>
              <w:noProof/>
            </w:rPr>
            <w:t>4</w:t>
          </w:r>
        </w:fldSimple>
        <w:r w:rsidR="00F451B4">
          <w:rPr>
            <w:b/>
          </w:rPr>
          <w:t xml:space="preserve"> | </w:t>
        </w:r>
        <w:r w:rsidR="00F451B4">
          <w:rPr>
            <w:color w:val="7F7F7F" w:themeColor="background1" w:themeShade="7F"/>
            <w:spacing w:val="60"/>
          </w:rPr>
          <w:t>Page    Ministry of Education School-to-School Exchange Application</w: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0C0" w:rsidRDefault="001F70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51B4" w:rsidRDefault="00F451B4" w:rsidP="00012FBA">
      <w:r>
        <w:separator/>
      </w:r>
    </w:p>
  </w:footnote>
  <w:footnote w:type="continuationSeparator" w:id="0">
    <w:p w:rsidR="00F451B4" w:rsidRDefault="00F451B4" w:rsidP="00012F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0C0" w:rsidRDefault="001F70C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0C0" w:rsidRDefault="001F70C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0C0" w:rsidRDefault="001F70C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3A21E8A"/>
    <w:lvl w:ilvl="0">
      <w:start w:val="1"/>
      <w:numFmt w:val="bullet"/>
      <w:lvlText w:val=""/>
      <w:lvlJc w:val="left"/>
      <w:pPr>
        <w:tabs>
          <w:tab w:val="num" w:pos="360"/>
        </w:tabs>
        <w:ind w:left="360" w:hanging="360"/>
      </w:pPr>
      <w:rPr>
        <w:rFonts w:ascii="Symbol" w:hAnsi="Symbol" w:hint="default"/>
      </w:rPr>
    </w:lvl>
  </w:abstractNum>
  <w:abstractNum w:abstractNumId="1">
    <w:nsid w:val="0C927F77"/>
    <w:multiLevelType w:val="multilevel"/>
    <w:tmpl w:val="897852FA"/>
    <w:lvl w:ilvl="0">
      <w:start w:val="1"/>
      <w:numFmt w:val="decimal"/>
      <w:pStyle w:val="ListPara"/>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126"/>
        </w:tabs>
        <w:ind w:left="2126" w:hanging="425"/>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
    <w:nsid w:val="14AE1835"/>
    <w:multiLevelType w:val="hybridMultilevel"/>
    <w:tmpl w:val="C5026530"/>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25920A9C"/>
    <w:multiLevelType w:val="hybridMultilevel"/>
    <w:tmpl w:val="27D205D0"/>
    <w:lvl w:ilvl="0" w:tplc="8CE0CEEE">
      <w:start w:val="5"/>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35EA0C53"/>
    <w:multiLevelType w:val="multilevel"/>
    <w:tmpl w:val="FFB08EFA"/>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nsid w:val="3A5D4024"/>
    <w:multiLevelType w:val="hybridMultilevel"/>
    <w:tmpl w:val="D744C3C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nsid w:val="3CB80C95"/>
    <w:multiLevelType w:val="multilevel"/>
    <w:tmpl w:val="84D6A60C"/>
    <w:lvl w:ilvl="0">
      <w:start w:val="1"/>
      <w:numFmt w:val="decimal"/>
      <w:pStyle w:val="ParaNumbered"/>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268"/>
        </w:tabs>
        <w:ind w:left="2268" w:hanging="567"/>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nsid w:val="41720275"/>
    <w:multiLevelType w:val="hybridMultilevel"/>
    <w:tmpl w:val="C89CAA66"/>
    <w:lvl w:ilvl="0" w:tplc="211482D0">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nsid w:val="57517E6B"/>
    <w:multiLevelType w:val="hybridMultilevel"/>
    <w:tmpl w:val="3A287C38"/>
    <w:lvl w:ilvl="0" w:tplc="211482D0">
      <w:start w:val="1"/>
      <w:numFmt w:val="lowerRoma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nsid w:val="5BB91DEE"/>
    <w:multiLevelType w:val="hybridMultilevel"/>
    <w:tmpl w:val="EE0CE8E2"/>
    <w:lvl w:ilvl="0" w:tplc="211482D0">
      <w:start w:val="1"/>
      <w:numFmt w:val="lowerRoma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nsid w:val="5E4A0614"/>
    <w:multiLevelType w:val="singleLevel"/>
    <w:tmpl w:val="E08634DA"/>
    <w:lvl w:ilvl="0">
      <w:start w:val="1"/>
      <w:numFmt w:val="bullet"/>
      <w:pStyle w:val="Bullet"/>
      <w:lvlText w:val=""/>
      <w:lvlJc w:val="left"/>
      <w:pPr>
        <w:tabs>
          <w:tab w:val="num" w:pos="360"/>
        </w:tabs>
        <w:ind w:left="360" w:hanging="360"/>
      </w:pPr>
      <w:rPr>
        <w:rFonts w:ascii="Symbol" w:hAnsi="Symbol" w:hint="default"/>
      </w:rPr>
    </w:lvl>
  </w:abstractNum>
  <w:abstractNum w:abstractNumId="11">
    <w:nsid w:val="661A2FC6"/>
    <w:multiLevelType w:val="hybridMultilevel"/>
    <w:tmpl w:val="D23AB1E2"/>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nsid w:val="66C3023A"/>
    <w:multiLevelType w:val="hybridMultilevel"/>
    <w:tmpl w:val="C89CAA66"/>
    <w:lvl w:ilvl="0" w:tplc="211482D0">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nsid w:val="6F1D7290"/>
    <w:multiLevelType w:val="hybridMultilevel"/>
    <w:tmpl w:val="9800ADB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nsid w:val="6F596DB3"/>
    <w:multiLevelType w:val="hybridMultilevel"/>
    <w:tmpl w:val="3A8A1D6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nsid w:val="756E4190"/>
    <w:multiLevelType w:val="multilevel"/>
    <w:tmpl w:val="B43AB6BA"/>
    <w:lvl w:ilvl="0">
      <w:start w:val="1"/>
      <w:numFmt w:val="bullet"/>
      <w:pStyle w:val="Para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nsid w:val="7CED716E"/>
    <w:multiLevelType w:val="hybridMultilevel"/>
    <w:tmpl w:val="9E5E03C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0"/>
  </w:num>
  <w:num w:numId="2">
    <w:abstractNumId w:val="0"/>
  </w:num>
  <w:num w:numId="3">
    <w:abstractNumId w:val="4"/>
  </w:num>
  <w:num w:numId="4">
    <w:abstractNumId w:val="1"/>
  </w:num>
  <w:num w:numId="5">
    <w:abstractNumId w:val="15"/>
  </w:num>
  <w:num w:numId="6">
    <w:abstractNumId w:val="6"/>
  </w:num>
  <w:num w:numId="7">
    <w:abstractNumId w:val="14"/>
  </w:num>
  <w:num w:numId="8">
    <w:abstractNumId w:val="12"/>
  </w:num>
  <w:num w:numId="9">
    <w:abstractNumId w:val="7"/>
  </w:num>
  <w:num w:numId="10">
    <w:abstractNumId w:val="3"/>
  </w:num>
  <w:num w:numId="11">
    <w:abstractNumId w:val="16"/>
  </w:num>
  <w:num w:numId="12">
    <w:abstractNumId w:val="13"/>
  </w:num>
  <w:num w:numId="13">
    <w:abstractNumId w:val="11"/>
  </w:num>
  <w:num w:numId="14">
    <w:abstractNumId w:val="2"/>
  </w:num>
  <w:num w:numId="15">
    <w:abstractNumId w:val="5"/>
  </w:num>
  <w:num w:numId="16">
    <w:abstractNumId w:val="8"/>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hdrShapeDefaults>
    <o:shapedefaults v:ext="edit" spidmax="24578"/>
  </w:hdrShapeDefaults>
  <w:footnotePr>
    <w:footnote w:id="-1"/>
    <w:footnote w:id="0"/>
  </w:footnotePr>
  <w:endnotePr>
    <w:endnote w:id="-1"/>
    <w:endnote w:id="0"/>
  </w:endnotePr>
  <w:compat/>
  <w:rsids>
    <w:rsidRoot w:val="000121FE"/>
    <w:rsid w:val="000121FE"/>
    <w:rsid w:val="00012FBA"/>
    <w:rsid w:val="00017134"/>
    <w:rsid w:val="00027FC5"/>
    <w:rsid w:val="00043B9A"/>
    <w:rsid w:val="0006148B"/>
    <w:rsid w:val="000903B3"/>
    <w:rsid w:val="00100CC1"/>
    <w:rsid w:val="00125247"/>
    <w:rsid w:val="0016202D"/>
    <w:rsid w:val="00163A66"/>
    <w:rsid w:val="00164699"/>
    <w:rsid w:val="00190B82"/>
    <w:rsid w:val="00193C53"/>
    <w:rsid w:val="00197485"/>
    <w:rsid w:val="001C7722"/>
    <w:rsid w:val="001F14D2"/>
    <w:rsid w:val="001F70C0"/>
    <w:rsid w:val="00240D6F"/>
    <w:rsid w:val="00257452"/>
    <w:rsid w:val="0027274C"/>
    <w:rsid w:val="002770EB"/>
    <w:rsid w:val="002807C9"/>
    <w:rsid w:val="002A6DA9"/>
    <w:rsid w:val="002B41FD"/>
    <w:rsid w:val="002C0613"/>
    <w:rsid w:val="002C3B8B"/>
    <w:rsid w:val="00326FE9"/>
    <w:rsid w:val="00334ACB"/>
    <w:rsid w:val="00377DA5"/>
    <w:rsid w:val="00395CC5"/>
    <w:rsid w:val="003C0014"/>
    <w:rsid w:val="003F64F4"/>
    <w:rsid w:val="004262F9"/>
    <w:rsid w:val="00432D97"/>
    <w:rsid w:val="004473D2"/>
    <w:rsid w:val="00481E8F"/>
    <w:rsid w:val="0049188A"/>
    <w:rsid w:val="00492B31"/>
    <w:rsid w:val="004D7F7D"/>
    <w:rsid w:val="00501912"/>
    <w:rsid w:val="00521113"/>
    <w:rsid w:val="00590F0D"/>
    <w:rsid w:val="00591C96"/>
    <w:rsid w:val="005E421C"/>
    <w:rsid w:val="006179AF"/>
    <w:rsid w:val="006206F8"/>
    <w:rsid w:val="00622C23"/>
    <w:rsid w:val="0064716A"/>
    <w:rsid w:val="00647E64"/>
    <w:rsid w:val="00650753"/>
    <w:rsid w:val="00683CEC"/>
    <w:rsid w:val="00686FC7"/>
    <w:rsid w:val="006D38E6"/>
    <w:rsid w:val="006E1FC6"/>
    <w:rsid w:val="00716358"/>
    <w:rsid w:val="00723539"/>
    <w:rsid w:val="00724E3D"/>
    <w:rsid w:val="00743A64"/>
    <w:rsid w:val="00756615"/>
    <w:rsid w:val="00790DF6"/>
    <w:rsid w:val="007A38E2"/>
    <w:rsid w:val="007E289A"/>
    <w:rsid w:val="007F679F"/>
    <w:rsid w:val="00835F06"/>
    <w:rsid w:val="00853C94"/>
    <w:rsid w:val="00876774"/>
    <w:rsid w:val="00882E42"/>
    <w:rsid w:val="008A7CF6"/>
    <w:rsid w:val="008F03C6"/>
    <w:rsid w:val="00913DD2"/>
    <w:rsid w:val="00916D6D"/>
    <w:rsid w:val="00930848"/>
    <w:rsid w:val="00936C4E"/>
    <w:rsid w:val="00991AD3"/>
    <w:rsid w:val="009941E3"/>
    <w:rsid w:val="009B0ACB"/>
    <w:rsid w:val="00A64CD2"/>
    <w:rsid w:val="00A94986"/>
    <w:rsid w:val="00A94A08"/>
    <w:rsid w:val="00AC3CC4"/>
    <w:rsid w:val="00AE1BA9"/>
    <w:rsid w:val="00BA46CE"/>
    <w:rsid w:val="00C6452B"/>
    <w:rsid w:val="00C66906"/>
    <w:rsid w:val="00C678D2"/>
    <w:rsid w:val="00C94F2A"/>
    <w:rsid w:val="00CA273E"/>
    <w:rsid w:val="00CC431A"/>
    <w:rsid w:val="00CC535C"/>
    <w:rsid w:val="00D25E13"/>
    <w:rsid w:val="00D35323"/>
    <w:rsid w:val="00D453D2"/>
    <w:rsid w:val="00D649F4"/>
    <w:rsid w:val="00D82B41"/>
    <w:rsid w:val="00E04ECB"/>
    <w:rsid w:val="00E47851"/>
    <w:rsid w:val="00E713BD"/>
    <w:rsid w:val="00E9544B"/>
    <w:rsid w:val="00ED34D5"/>
    <w:rsid w:val="00F05F17"/>
    <w:rsid w:val="00F20D33"/>
    <w:rsid w:val="00F30FAC"/>
    <w:rsid w:val="00F451B4"/>
    <w:rsid w:val="00F457FA"/>
    <w:rsid w:val="00F45A3B"/>
    <w:rsid w:val="00F61BC6"/>
    <w:rsid w:val="00F835C9"/>
    <w:rsid w:val="00FB506F"/>
    <w:rsid w:val="00FE3D5B"/>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F2A"/>
    <w:rPr>
      <w:rFonts w:ascii="Tahoma" w:hAnsi="Tahoma"/>
      <w:sz w:val="24"/>
      <w:szCs w:val="24"/>
      <w:lang w:val="en-AU" w:eastAsia="en-US"/>
    </w:rPr>
  </w:style>
  <w:style w:type="paragraph" w:styleId="Heading1">
    <w:name w:val="heading 1"/>
    <w:basedOn w:val="Normal"/>
    <w:next w:val="BodyText"/>
    <w:qFormat/>
    <w:rsid w:val="00017134"/>
    <w:pPr>
      <w:keepNext/>
      <w:spacing w:before="60" w:line="280" w:lineRule="exact"/>
      <w:outlineLvl w:val="0"/>
    </w:pPr>
    <w:rPr>
      <w:rFonts w:ascii="Arial" w:hAnsi="Arial"/>
      <w:b/>
      <w:sz w:val="26"/>
      <w:szCs w:val="20"/>
      <w:lang w:val="en-NZ"/>
    </w:rPr>
  </w:style>
  <w:style w:type="paragraph" w:styleId="Heading2">
    <w:name w:val="heading 2"/>
    <w:basedOn w:val="Normal"/>
    <w:next w:val="BodyText"/>
    <w:qFormat/>
    <w:rsid w:val="00017134"/>
    <w:pPr>
      <w:keepNext/>
      <w:spacing w:before="60" w:line="280" w:lineRule="atLeast"/>
      <w:outlineLvl w:val="1"/>
    </w:pPr>
    <w:rPr>
      <w:rFonts w:ascii="Arial" w:hAnsi="Arial"/>
      <w:b/>
      <w:sz w:val="22"/>
      <w:szCs w:val="20"/>
      <w:lang w:val="en-NZ"/>
    </w:rPr>
  </w:style>
  <w:style w:type="paragraph" w:styleId="Heading3">
    <w:name w:val="heading 3"/>
    <w:basedOn w:val="Normal"/>
    <w:next w:val="Normal"/>
    <w:qFormat/>
    <w:rsid w:val="00017134"/>
    <w:pPr>
      <w:keepNext/>
      <w:spacing w:before="60" w:line="280" w:lineRule="exact"/>
      <w:outlineLvl w:val="2"/>
    </w:pPr>
    <w:rPr>
      <w:rFonts w:ascii="Arial" w:hAnsi="Arial"/>
      <w:b/>
      <w:i/>
      <w:sz w:val="22"/>
      <w:szCs w:val="20"/>
      <w:lang w:val="en-NZ"/>
    </w:rPr>
  </w:style>
  <w:style w:type="paragraph" w:styleId="Heading4">
    <w:name w:val="heading 4"/>
    <w:basedOn w:val="Normal"/>
    <w:next w:val="Normal"/>
    <w:qFormat/>
    <w:rsid w:val="00017134"/>
    <w:pPr>
      <w:keepNext/>
      <w:spacing w:before="60" w:line="280" w:lineRule="exact"/>
      <w:outlineLvl w:val="3"/>
    </w:pPr>
    <w:rPr>
      <w:b/>
      <w:szCs w:val="20"/>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17134"/>
    <w:pPr>
      <w:spacing w:before="60" w:after="220" w:line="280" w:lineRule="exact"/>
    </w:pPr>
    <w:rPr>
      <w:rFonts w:ascii="Arial" w:hAnsi="Arial"/>
      <w:szCs w:val="20"/>
      <w:lang w:val="en-NZ"/>
    </w:rPr>
  </w:style>
  <w:style w:type="paragraph" w:styleId="PlainText">
    <w:name w:val="Plain Text"/>
    <w:basedOn w:val="Normal"/>
    <w:rsid w:val="00017134"/>
    <w:pPr>
      <w:tabs>
        <w:tab w:val="left" w:pos="425"/>
      </w:tabs>
      <w:spacing w:after="240" w:line="320" w:lineRule="exact"/>
    </w:pPr>
    <w:rPr>
      <w:szCs w:val="20"/>
      <w:lang w:val="en-NZ"/>
    </w:rPr>
  </w:style>
  <w:style w:type="paragraph" w:customStyle="1" w:styleId="Bullet">
    <w:name w:val="Bullet"/>
    <w:basedOn w:val="PlainText"/>
    <w:rsid w:val="00017134"/>
    <w:pPr>
      <w:numPr>
        <w:numId w:val="1"/>
      </w:numPr>
      <w:tabs>
        <w:tab w:val="clear" w:pos="360"/>
      </w:tabs>
      <w:spacing w:after="0"/>
      <w:ind w:left="425" w:hanging="425"/>
    </w:pPr>
  </w:style>
  <w:style w:type="paragraph" w:customStyle="1" w:styleId="Bulletspace">
    <w:name w:val="Bullet+space"/>
    <w:basedOn w:val="Bullet"/>
    <w:rsid w:val="00017134"/>
    <w:pPr>
      <w:numPr>
        <w:numId w:val="0"/>
      </w:numPr>
      <w:spacing w:after="240"/>
      <w:ind w:left="425" w:hanging="425"/>
    </w:pPr>
  </w:style>
  <w:style w:type="character" w:styleId="CommentReference">
    <w:name w:val="annotation reference"/>
    <w:basedOn w:val="DefaultParagraphFont"/>
    <w:semiHidden/>
    <w:rsid w:val="00017134"/>
    <w:rPr>
      <w:sz w:val="16"/>
      <w:szCs w:val="16"/>
    </w:rPr>
  </w:style>
  <w:style w:type="character" w:styleId="FollowedHyperlink">
    <w:name w:val="FollowedHyperlink"/>
    <w:basedOn w:val="DefaultParagraphFont"/>
    <w:rsid w:val="00017134"/>
    <w:rPr>
      <w:color w:val="800080"/>
      <w:u w:val="single"/>
    </w:rPr>
  </w:style>
  <w:style w:type="paragraph" w:styleId="Footer">
    <w:name w:val="footer"/>
    <w:basedOn w:val="Normal"/>
    <w:next w:val="Normal"/>
    <w:link w:val="FooterChar"/>
    <w:uiPriority w:val="99"/>
    <w:rsid w:val="00017134"/>
    <w:pPr>
      <w:spacing w:line="200" w:lineRule="exact"/>
    </w:pPr>
    <w:rPr>
      <w:rFonts w:ascii="Arial" w:hAnsi="Arial"/>
      <w:sz w:val="15"/>
      <w:szCs w:val="20"/>
      <w:lang w:val="en-NZ"/>
    </w:rPr>
  </w:style>
  <w:style w:type="paragraph" w:styleId="Header">
    <w:name w:val="header"/>
    <w:basedOn w:val="Normal"/>
    <w:rsid w:val="00017134"/>
    <w:pPr>
      <w:tabs>
        <w:tab w:val="center" w:pos="4536"/>
        <w:tab w:val="right" w:pos="9072"/>
      </w:tabs>
      <w:spacing w:line="240" w:lineRule="exact"/>
    </w:pPr>
    <w:rPr>
      <w:sz w:val="16"/>
      <w:szCs w:val="20"/>
      <w:lang w:val="en-NZ"/>
    </w:rPr>
  </w:style>
  <w:style w:type="character" w:styleId="Hyperlink">
    <w:name w:val="Hyperlink"/>
    <w:basedOn w:val="DefaultParagraphFont"/>
    <w:rsid w:val="00017134"/>
    <w:rPr>
      <w:color w:val="0000FF"/>
      <w:u w:val="single"/>
    </w:rPr>
  </w:style>
  <w:style w:type="paragraph" w:styleId="ListBullet">
    <w:name w:val="List Bullet"/>
    <w:basedOn w:val="Normal"/>
    <w:autoRedefine/>
    <w:rsid w:val="00017134"/>
    <w:pPr>
      <w:numPr>
        <w:numId w:val="3"/>
      </w:numPr>
      <w:tabs>
        <w:tab w:val="clear" w:pos="425"/>
      </w:tabs>
      <w:spacing w:line="280" w:lineRule="exact"/>
    </w:pPr>
    <w:rPr>
      <w:szCs w:val="20"/>
      <w:lang w:val="en-NZ"/>
    </w:rPr>
  </w:style>
  <w:style w:type="paragraph" w:customStyle="1" w:styleId="ListPara">
    <w:name w:val="List Para"/>
    <w:basedOn w:val="Normal"/>
    <w:rsid w:val="00017134"/>
    <w:pPr>
      <w:numPr>
        <w:numId w:val="4"/>
      </w:numPr>
      <w:tabs>
        <w:tab w:val="left" w:pos="851"/>
        <w:tab w:val="left" w:pos="1276"/>
      </w:tabs>
      <w:spacing w:line="280" w:lineRule="exact"/>
    </w:pPr>
    <w:rPr>
      <w:szCs w:val="20"/>
      <w:lang w:val="en-NZ"/>
    </w:rPr>
  </w:style>
  <w:style w:type="paragraph" w:customStyle="1" w:styleId="MemoAddresseDetails">
    <w:name w:val="MemoAddresseDetails"/>
    <w:basedOn w:val="Normal"/>
    <w:rsid w:val="00017134"/>
    <w:pPr>
      <w:spacing w:before="60" w:after="60" w:line="280" w:lineRule="exact"/>
    </w:pPr>
    <w:rPr>
      <w:rFonts w:ascii="Arial" w:hAnsi="Arial"/>
      <w:szCs w:val="20"/>
      <w:lang w:val="en-NZ"/>
    </w:rPr>
  </w:style>
  <w:style w:type="paragraph" w:customStyle="1" w:styleId="MemoAddresseePrompts">
    <w:name w:val="MemoAddresseePrompts"/>
    <w:basedOn w:val="Normal"/>
    <w:rsid w:val="00017134"/>
    <w:pPr>
      <w:tabs>
        <w:tab w:val="left" w:pos="5670"/>
      </w:tabs>
      <w:spacing w:before="60" w:after="60" w:line="280" w:lineRule="exact"/>
    </w:pPr>
    <w:rPr>
      <w:rFonts w:ascii="Arial" w:hAnsi="Arial"/>
      <w:b/>
      <w:szCs w:val="20"/>
      <w:lang w:val="en-NZ"/>
    </w:rPr>
  </w:style>
  <w:style w:type="paragraph" w:customStyle="1" w:styleId="ParaBullet">
    <w:name w:val="Para Bullet"/>
    <w:basedOn w:val="Normal"/>
    <w:rsid w:val="00017134"/>
    <w:pPr>
      <w:numPr>
        <w:numId w:val="5"/>
      </w:numPr>
      <w:tabs>
        <w:tab w:val="clear" w:pos="425"/>
      </w:tabs>
      <w:spacing w:before="60" w:after="220" w:line="280" w:lineRule="exact"/>
    </w:pPr>
    <w:rPr>
      <w:szCs w:val="20"/>
      <w:lang w:val="en-NZ"/>
    </w:rPr>
  </w:style>
  <w:style w:type="paragraph" w:customStyle="1" w:styleId="ParaNumbered">
    <w:name w:val="Para Numbered"/>
    <w:basedOn w:val="ParaBullet"/>
    <w:rsid w:val="00017134"/>
    <w:pPr>
      <w:numPr>
        <w:numId w:val="6"/>
      </w:numPr>
    </w:pPr>
  </w:style>
  <w:style w:type="paragraph" w:customStyle="1" w:styleId="Space">
    <w:name w:val="Space"/>
    <w:basedOn w:val="Normal"/>
    <w:rsid w:val="00017134"/>
    <w:pPr>
      <w:spacing w:line="320" w:lineRule="atLeast"/>
    </w:pPr>
    <w:rPr>
      <w:szCs w:val="20"/>
      <w:lang w:val="en-NZ"/>
    </w:rPr>
  </w:style>
  <w:style w:type="paragraph" w:customStyle="1" w:styleId="Subject">
    <w:name w:val="Subject"/>
    <w:basedOn w:val="Normal"/>
    <w:next w:val="PlainText"/>
    <w:rsid w:val="00017134"/>
    <w:pPr>
      <w:spacing w:before="60" w:line="280" w:lineRule="exact"/>
    </w:pPr>
    <w:rPr>
      <w:rFonts w:ascii="Arial" w:hAnsi="Arial"/>
      <w:b/>
      <w:szCs w:val="20"/>
      <w:lang w:val="en-NZ"/>
    </w:rPr>
  </w:style>
  <w:style w:type="character" w:customStyle="1" w:styleId="StyleTahoma">
    <w:name w:val="Style Tahoma"/>
    <w:basedOn w:val="DefaultParagraphFont"/>
    <w:rsid w:val="00C94F2A"/>
    <w:rPr>
      <w:rFonts w:ascii="Tahoma" w:hAnsi="Tahoma"/>
    </w:rPr>
  </w:style>
  <w:style w:type="paragraph" w:styleId="ListParagraph">
    <w:name w:val="List Paragraph"/>
    <w:basedOn w:val="Normal"/>
    <w:uiPriority w:val="34"/>
    <w:qFormat/>
    <w:rsid w:val="000121FE"/>
    <w:pPr>
      <w:ind w:left="720"/>
      <w:contextualSpacing/>
    </w:pPr>
  </w:style>
  <w:style w:type="table" w:styleId="TableGrid">
    <w:name w:val="Table Grid"/>
    <w:basedOn w:val="TableNormal"/>
    <w:uiPriority w:val="59"/>
    <w:rsid w:val="00590F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012FBA"/>
    <w:rPr>
      <w:rFonts w:ascii="Arial" w:hAnsi="Arial"/>
      <w:sz w:val="15"/>
      <w:lang w:eastAsia="en-US"/>
    </w:rPr>
  </w:style>
  <w:style w:type="paragraph" w:styleId="BalloonText">
    <w:name w:val="Balloon Text"/>
    <w:basedOn w:val="Normal"/>
    <w:link w:val="BalloonTextChar"/>
    <w:uiPriority w:val="99"/>
    <w:semiHidden/>
    <w:unhideWhenUsed/>
    <w:rsid w:val="00591C96"/>
    <w:rPr>
      <w:rFonts w:cs="Tahoma"/>
      <w:sz w:val="16"/>
      <w:szCs w:val="16"/>
    </w:rPr>
  </w:style>
  <w:style w:type="character" w:customStyle="1" w:styleId="BalloonTextChar">
    <w:name w:val="Balloon Text Char"/>
    <w:basedOn w:val="DefaultParagraphFont"/>
    <w:link w:val="BalloonText"/>
    <w:uiPriority w:val="99"/>
    <w:semiHidden/>
    <w:rsid w:val="00591C96"/>
    <w:rPr>
      <w:rFonts w:ascii="Tahoma" w:hAnsi="Tahoma" w:cs="Tahoma"/>
      <w:sz w:val="16"/>
      <w:szCs w:val="16"/>
      <w:lang w:val="en-AU" w:eastAsia="en-US"/>
    </w:rPr>
  </w:style>
</w:styles>
</file>

<file path=word/webSettings.xml><?xml version="1.0" encoding="utf-8"?>
<w:webSettings xmlns:r="http://schemas.openxmlformats.org/officeDocument/2006/relationships" xmlns:w="http://schemas.openxmlformats.org/wordprocessingml/2006/main">
  <w:divs>
    <w:div w:id="50359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otc.tki.org.nz/EOTC-home/EOTC-Guideline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nzqa.govt.nz/providers-partners/caring-for-international-students-the-code-of-practice-for-pastoral-car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edu.govt.nz/~/media/MinEdu/Files/EducationSectors/InternationalEducation/ProvidersOfIntEd/Exchangestudentpolicy1July2012updatedAug2013.pdf" TargetMode="External"/><Relationship Id="rId5" Type="http://schemas.openxmlformats.org/officeDocument/2006/relationships/webSettings" Target="webSettings.xml"/><Relationship Id="rId15" Type="http://schemas.openxmlformats.org/officeDocument/2006/relationships/hyperlink" Target="mailto:international.division@minedu.govt.nz" TargetMode="External"/><Relationship Id="rId23" Type="http://schemas.openxmlformats.org/officeDocument/2006/relationships/theme" Target="theme/theme1.xml"/><Relationship Id="rId10" Type="http://schemas.openxmlformats.org/officeDocument/2006/relationships/hyperlink" Target="http://www.minedu.govt.nz/NZEducation/EducationPolicies/InternationalEducation/ForProvidersOfInternationalEducation/StudentExchangeApprovals.asp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inedu.govt.nz/NZEducation/EducationPolicies/InternationalEducation/ForInternationalStudentsAndParents/CodeofPracticeInfoForStudents.aspx" TargetMode="External"/><Relationship Id="rId14" Type="http://schemas.openxmlformats.org/officeDocument/2006/relationships/hyperlink" Target="mailto:international.division@minedu.govt.nz"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7034D0-E3AD-45C7-934F-1DB4D446F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1489</Words>
  <Characters>8882</Characters>
  <Application>Microsoft Office Word</Application>
  <DocSecurity>0</DocSecurity>
  <Lines>180</Lines>
  <Paragraphs>86</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10344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HelyarP</dc:creator>
  <cp:keywords/>
  <dc:description/>
  <cp:lastModifiedBy>Monique Harvison</cp:lastModifiedBy>
  <cp:revision>3</cp:revision>
  <cp:lastPrinted>2013-11-20T02:51:00Z</cp:lastPrinted>
  <dcterms:created xsi:type="dcterms:W3CDTF">2013-12-13T03:09:00Z</dcterms:created>
  <dcterms:modified xsi:type="dcterms:W3CDTF">2014-02-20T20:23:00Z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